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C640B2" w:rsidRDefault="00D76051" w:rsidP="001A4CB9">
      <w:pPr>
        <w:pStyle w:val="Cmsor2"/>
        <w:jc w:val="left"/>
        <w:rPr>
          <w:sz w:val="22"/>
          <w:szCs w:val="22"/>
        </w:rPr>
      </w:pPr>
      <w:r w:rsidRPr="00C640B2">
        <w:rPr>
          <w:sz w:val="22"/>
          <w:szCs w:val="22"/>
        </w:rPr>
        <w:t>CSENGŐD KÖZSÉG</w:t>
      </w:r>
      <w:r w:rsidR="001A4CB9" w:rsidRPr="00C640B2">
        <w:rPr>
          <w:sz w:val="22"/>
          <w:szCs w:val="22"/>
        </w:rPr>
        <w:t xml:space="preserve"> POLGÁRMESTERE</w:t>
      </w:r>
    </w:p>
    <w:p w:rsidR="001A4CB9" w:rsidRPr="00C640B2" w:rsidRDefault="001A4CB9" w:rsidP="001A4CB9">
      <w:pPr>
        <w:rPr>
          <w:sz w:val="22"/>
          <w:szCs w:val="22"/>
        </w:rPr>
      </w:pPr>
    </w:p>
    <w:p w:rsidR="001A4CB9" w:rsidRPr="00C640B2" w:rsidRDefault="001A4CB9" w:rsidP="001A4CB9">
      <w:pPr>
        <w:pStyle w:val="Cmsor2"/>
        <w:rPr>
          <w:sz w:val="22"/>
          <w:szCs w:val="22"/>
        </w:rPr>
      </w:pPr>
      <w:r w:rsidRPr="00C640B2">
        <w:rPr>
          <w:sz w:val="22"/>
          <w:szCs w:val="22"/>
        </w:rPr>
        <w:t>ELŐTERJESZTÉS</w:t>
      </w:r>
    </w:p>
    <w:p w:rsidR="001A4CB9" w:rsidRPr="00C640B2" w:rsidRDefault="00D33DE8" w:rsidP="001A4CB9">
      <w:pPr>
        <w:jc w:val="center"/>
        <w:rPr>
          <w:sz w:val="22"/>
          <w:szCs w:val="22"/>
        </w:rPr>
      </w:pPr>
      <w:r w:rsidRPr="00C640B2">
        <w:rPr>
          <w:sz w:val="22"/>
          <w:szCs w:val="22"/>
        </w:rPr>
        <w:t xml:space="preserve">(a Képviselő-testület </w:t>
      </w:r>
      <w:r w:rsidR="0084317A" w:rsidRPr="00C640B2">
        <w:rPr>
          <w:sz w:val="22"/>
          <w:szCs w:val="22"/>
        </w:rPr>
        <w:t>2019</w:t>
      </w:r>
      <w:r w:rsidR="00EF518C" w:rsidRPr="00C640B2">
        <w:rPr>
          <w:sz w:val="22"/>
          <w:szCs w:val="22"/>
        </w:rPr>
        <w:t>. június 25</w:t>
      </w:r>
      <w:r w:rsidR="0084317A" w:rsidRPr="00C640B2">
        <w:rPr>
          <w:sz w:val="22"/>
          <w:szCs w:val="22"/>
        </w:rPr>
        <w:t>-</w:t>
      </w:r>
      <w:r w:rsidR="00EF518C" w:rsidRPr="00C640B2">
        <w:rPr>
          <w:sz w:val="22"/>
          <w:szCs w:val="22"/>
        </w:rPr>
        <w:t>e</w:t>
      </w:r>
      <w:r w:rsidR="0084317A" w:rsidRPr="00C640B2">
        <w:rPr>
          <w:sz w:val="22"/>
          <w:szCs w:val="22"/>
        </w:rPr>
        <w:t>i</w:t>
      </w:r>
      <w:r w:rsidR="00D928E2" w:rsidRPr="00C640B2">
        <w:rPr>
          <w:sz w:val="22"/>
          <w:szCs w:val="22"/>
        </w:rPr>
        <w:t xml:space="preserve"> </w:t>
      </w:r>
      <w:r w:rsidR="001A4CB9" w:rsidRPr="00C640B2">
        <w:rPr>
          <w:sz w:val="22"/>
          <w:szCs w:val="22"/>
        </w:rPr>
        <w:t>ülésére)</w:t>
      </w:r>
    </w:p>
    <w:p w:rsidR="001A4CB9" w:rsidRPr="00C640B2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EF518C" w:rsidRPr="00C640B2" w:rsidRDefault="001A4CB9" w:rsidP="004D5FF8">
      <w:pPr>
        <w:spacing w:after="160" w:line="259" w:lineRule="auto"/>
        <w:contextualSpacing/>
        <w:jc w:val="both"/>
        <w:rPr>
          <w:sz w:val="22"/>
          <w:szCs w:val="22"/>
        </w:rPr>
      </w:pPr>
      <w:r w:rsidRPr="00C640B2">
        <w:rPr>
          <w:b/>
          <w:sz w:val="22"/>
          <w:szCs w:val="22"/>
          <w:u w:val="single"/>
        </w:rPr>
        <w:t>TÁRGY</w:t>
      </w:r>
      <w:r w:rsidR="00404127" w:rsidRPr="00C640B2">
        <w:rPr>
          <w:b/>
          <w:sz w:val="22"/>
          <w:szCs w:val="22"/>
        </w:rPr>
        <w:t>:</w:t>
      </w:r>
      <w:r w:rsidR="0084317A" w:rsidRPr="00C640B2">
        <w:rPr>
          <w:b/>
          <w:caps/>
          <w:sz w:val="22"/>
          <w:szCs w:val="22"/>
        </w:rPr>
        <w:t xml:space="preserve"> </w:t>
      </w:r>
      <w:r w:rsidR="00EF518C" w:rsidRPr="00C640B2">
        <w:rPr>
          <w:b/>
          <w:caps/>
          <w:sz w:val="22"/>
          <w:szCs w:val="22"/>
        </w:rPr>
        <w:t>A TOP-1.4.1-16-bk1-2017-00007. AzonosítóSZÁMÚ, „MINI BÖLCSŐDE ÉPÍTÉSE CSENGŐDÖN” című PÁLYÁZATtól való elállás</w:t>
      </w:r>
    </w:p>
    <w:p w:rsidR="0084317A" w:rsidRPr="00C640B2" w:rsidRDefault="0084317A" w:rsidP="0084317A">
      <w:pPr>
        <w:contextualSpacing/>
        <w:jc w:val="both"/>
        <w:rPr>
          <w:b/>
          <w:caps/>
          <w:sz w:val="22"/>
          <w:szCs w:val="22"/>
        </w:rPr>
      </w:pPr>
    </w:p>
    <w:p w:rsidR="00661D2E" w:rsidRPr="00C640B2" w:rsidRDefault="00661D2E" w:rsidP="00D928E2">
      <w:pPr>
        <w:jc w:val="both"/>
        <w:rPr>
          <w:b/>
          <w:bCs/>
          <w:caps/>
          <w:sz w:val="22"/>
          <w:szCs w:val="22"/>
        </w:rPr>
      </w:pPr>
    </w:p>
    <w:p w:rsidR="00384A88" w:rsidRPr="00C640B2" w:rsidRDefault="00384A88" w:rsidP="00384A88">
      <w:pPr>
        <w:pStyle w:val="Cmsor3"/>
        <w:jc w:val="both"/>
        <w:rPr>
          <w:b w:val="0"/>
          <w:sz w:val="22"/>
          <w:szCs w:val="22"/>
          <w:u w:val="none"/>
        </w:rPr>
      </w:pPr>
      <w:r w:rsidRPr="00C640B2">
        <w:rPr>
          <w:b w:val="0"/>
          <w:sz w:val="22"/>
          <w:szCs w:val="22"/>
          <w:u w:val="none"/>
        </w:rPr>
        <w:t>Csengőd Község Önkormányzata pályázatot nyújtott be a TOP-1.4.1-16 kódszámú, a foglalkoztatás és az életminőség javítása családbarát, munkába állást segítő intézmények, közszolgáltatások fejlesztésével című pályázati felhívásra.</w:t>
      </w:r>
    </w:p>
    <w:p w:rsidR="00384A88" w:rsidRPr="00C640B2" w:rsidRDefault="00384A88" w:rsidP="00384A88">
      <w:pPr>
        <w:jc w:val="both"/>
        <w:rPr>
          <w:bCs/>
          <w:sz w:val="22"/>
          <w:szCs w:val="22"/>
        </w:rPr>
      </w:pPr>
    </w:p>
    <w:p w:rsidR="00384A88" w:rsidRPr="00C640B2" w:rsidRDefault="00384A88" w:rsidP="00384A88">
      <w:pPr>
        <w:jc w:val="both"/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 xml:space="preserve">A TOP-1.4.1-16-BK1-2016-00007. azonosítószámú, „Mini bölcsőde építése Csengődön” című pályázat vonatkozásában az Önkormányzat 75 000 000.- </w:t>
      </w:r>
      <w:proofErr w:type="spellStart"/>
      <w:r w:rsidRPr="00C640B2">
        <w:rPr>
          <w:bCs/>
          <w:sz w:val="22"/>
          <w:szCs w:val="22"/>
        </w:rPr>
        <w:t>ft</w:t>
      </w:r>
      <w:proofErr w:type="spellEnd"/>
      <w:r w:rsidRPr="00C640B2">
        <w:rPr>
          <w:bCs/>
          <w:sz w:val="22"/>
          <w:szCs w:val="22"/>
        </w:rPr>
        <w:t>-os támogatást nyert.</w:t>
      </w:r>
    </w:p>
    <w:p w:rsidR="00F20E18" w:rsidRPr="00C640B2" w:rsidRDefault="00F20E18" w:rsidP="00384A88">
      <w:pPr>
        <w:jc w:val="both"/>
        <w:rPr>
          <w:bCs/>
          <w:sz w:val="22"/>
          <w:szCs w:val="22"/>
        </w:rPr>
      </w:pPr>
    </w:p>
    <w:p w:rsidR="00EE7948" w:rsidRPr="00C640B2" w:rsidRDefault="00EE7948" w:rsidP="0084317A">
      <w:pPr>
        <w:autoSpaceDE w:val="0"/>
        <w:autoSpaceDN w:val="0"/>
        <w:adjustRightInd w:val="0"/>
        <w:rPr>
          <w:sz w:val="22"/>
          <w:szCs w:val="22"/>
        </w:rPr>
      </w:pPr>
      <w:r w:rsidRPr="00C640B2">
        <w:rPr>
          <w:sz w:val="22"/>
          <w:szCs w:val="22"/>
        </w:rPr>
        <w:t xml:space="preserve">A Képviselő-testület a 139/2018. (XII.14.) Kt. határozattal döntött </w:t>
      </w:r>
      <w:bookmarkStart w:id="0" w:name="_Hlk505782681"/>
      <w:r w:rsidRPr="00C640B2">
        <w:rPr>
          <w:sz w:val="22"/>
          <w:szCs w:val="22"/>
        </w:rPr>
        <w:t xml:space="preserve">a </w:t>
      </w:r>
      <w:r w:rsidRPr="00C640B2">
        <w:rPr>
          <w:bCs/>
          <w:sz w:val="22"/>
          <w:szCs w:val="22"/>
        </w:rPr>
        <w:t xml:space="preserve">TOP-1.4.1-16-BK1-2016-00007. azonosítószámú, „Mini bölcsőde építése Csengődön” című pályázat </w:t>
      </w:r>
      <w:r w:rsidRPr="00C640B2">
        <w:rPr>
          <w:sz w:val="22"/>
          <w:szCs w:val="22"/>
        </w:rPr>
        <w:t>pályázathoz</w:t>
      </w:r>
      <w:bookmarkEnd w:id="0"/>
      <w:r w:rsidRPr="00C640B2">
        <w:rPr>
          <w:sz w:val="22"/>
          <w:szCs w:val="22"/>
        </w:rPr>
        <w:t xml:space="preserve"> kapcsolódó építési beruházás vonatkozásában a közbeszerzési eljárás megindításáról.</w:t>
      </w:r>
    </w:p>
    <w:p w:rsidR="00EE7948" w:rsidRPr="00C640B2" w:rsidRDefault="00EE7948" w:rsidP="0084317A">
      <w:pPr>
        <w:autoSpaceDE w:val="0"/>
        <w:autoSpaceDN w:val="0"/>
        <w:adjustRightInd w:val="0"/>
        <w:rPr>
          <w:sz w:val="22"/>
          <w:szCs w:val="22"/>
        </w:rPr>
      </w:pPr>
    </w:p>
    <w:p w:rsidR="00EE7948" w:rsidRPr="00C640B2" w:rsidRDefault="00EE7948" w:rsidP="0084317A">
      <w:pPr>
        <w:autoSpaceDE w:val="0"/>
        <w:autoSpaceDN w:val="0"/>
        <w:adjustRightInd w:val="0"/>
        <w:rPr>
          <w:sz w:val="22"/>
          <w:szCs w:val="22"/>
        </w:rPr>
      </w:pPr>
      <w:r w:rsidRPr="00C640B2">
        <w:rPr>
          <w:sz w:val="22"/>
          <w:szCs w:val="22"/>
        </w:rPr>
        <w:t>A közbeszerzési eljárás során három ajánlat érkezett</w:t>
      </w:r>
      <w:r w:rsidR="002E33C3" w:rsidRPr="00C640B2">
        <w:rPr>
          <w:sz w:val="22"/>
          <w:szCs w:val="22"/>
        </w:rPr>
        <w:t>:</w:t>
      </w:r>
    </w:p>
    <w:p w:rsidR="002E33C3" w:rsidRPr="00C640B2" w:rsidRDefault="002E33C3" w:rsidP="0084317A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E33C3" w:rsidRPr="001F3780" w:rsidTr="002E33C3">
        <w:tc>
          <w:tcPr>
            <w:tcW w:w="2265" w:type="dxa"/>
          </w:tcPr>
          <w:p w:rsidR="002E33C3" w:rsidRPr="001F3780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F3780">
              <w:rPr>
                <w:rFonts w:ascii="Times New Roman" w:hAnsi="Times New Roman" w:cs="Times New Roman"/>
                <w:b/>
                <w:bCs/>
              </w:rPr>
              <w:t xml:space="preserve">Ajánlattevő neve: </w:t>
            </w:r>
          </w:p>
        </w:tc>
        <w:tc>
          <w:tcPr>
            <w:tcW w:w="2265" w:type="dxa"/>
          </w:tcPr>
          <w:p w:rsidR="002E33C3" w:rsidRPr="001F3780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F3780">
              <w:rPr>
                <w:rFonts w:ascii="Times New Roman" w:hAnsi="Times New Roman" w:cs="Times New Roman"/>
                <w:b/>
                <w:bCs/>
              </w:rPr>
              <w:t xml:space="preserve">"DONEKO" Építőipari és Kereskedelmi Kft. </w:t>
            </w:r>
          </w:p>
        </w:tc>
        <w:tc>
          <w:tcPr>
            <w:tcW w:w="2265" w:type="dxa"/>
          </w:tcPr>
          <w:p w:rsidR="002E33C3" w:rsidRPr="001F3780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F3780">
              <w:rPr>
                <w:rFonts w:ascii="Times New Roman" w:hAnsi="Times New Roman" w:cs="Times New Roman"/>
                <w:b/>
                <w:bCs/>
              </w:rPr>
              <w:t>ÉPREMA Építő és Tatarozó Kft.</w:t>
            </w:r>
          </w:p>
        </w:tc>
        <w:tc>
          <w:tcPr>
            <w:tcW w:w="2265" w:type="dxa"/>
          </w:tcPr>
          <w:p w:rsidR="002E33C3" w:rsidRPr="001F3780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F3780">
              <w:rPr>
                <w:rFonts w:ascii="Times New Roman" w:hAnsi="Times New Roman" w:cs="Times New Roman"/>
                <w:b/>
                <w:bCs/>
              </w:rPr>
              <w:t xml:space="preserve">Generál Építőipari Kft. </w:t>
            </w:r>
          </w:p>
        </w:tc>
      </w:tr>
      <w:tr w:rsidR="002E33C3" w:rsidRPr="00C640B2" w:rsidTr="002E33C3">
        <w:tc>
          <w:tcPr>
            <w:tcW w:w="2265" w:type="dxa"/>
          </w:tcPr>
          <w:p w:rsidR="002E33C3" w:rsidRPr="00C640B2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Székhely:</w:t>
            </w:r>
          </w:p>
        </w:tc>
        <w:tc>
          <w:tcPr>
            <w:tcW w:w="2265" w:type="dxa"/>
          </w:tcPr>
          <w:p w:rsidR="002E33C3" w:rsidRPr="00C640B2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6344 Hajós Külterület 0151/2 </w:t>
            </w:r>
          </w:p>
        </w:tc>
        <w:tc>
          <w:tcPr>
            <w:tcW w:w="2265" w:type="dxa"/>
          </w:tcPr>
          <w:p w:rsidR="002E33C3" w:rsidRPr="00C640B2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6500 Baja </w:t>
            </w:r>
            <w:proofErr w:type="spellStart"/>
            <w:r w:rsidRPr="00C640B2">
              <w:rPr>
                <w:rFonts w:ascii="Times New Roman" w:hAnsi="Times New Roman" w:cs="Times New Roman"/>
              </w:rPr>
              <w:t>Bokodi</w:t>
            </w:r>
            <w:proofErr w:type="spellEnd"/>
            <w:r w:rsidRPr="00C640B2">
              <w:rPr>
                <w:rFonts w:ascii="Times New Roman" w:hAnsi="Times New Roman" w:cs="Times New Roman"/>
              </w:rPr>
              <w:t xml:space="preserve"> Út 64.</w:t>
            </w:r>
          </w:p>
        </w:tc>
        <w:tc>
          <w:tcPr>
            <w:tcW w:w="2265" w:type="dxa"/>
          </w:tcPr>
          <w:p w:rsidR="002E33C3" w:rsidRPr="00C640B2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6300 Kalocsa Vasút Utca 20.</w:t>
            </w:r>
          </w:p>
        </w:tc>
      </w:tr>
      <w:tr w:rsidR="002E33C3" w:rsidRPr="00C640B2" w:rsidTr="002E33C3">
        <w:tc>
          <w:tcPr>
            <w:tcW w:w="2265" w:type="dxa"/>
          </w:tcPr>
          <w:p w:rsidR="002E33C3" w:rsidRPr="00C640B2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Egyösszegű </w:t>
            </w:r>
            <w:r w:rsidRPr="00C640B2">
              <w:rPr>
                <w:rFonts w:ascii="Times New Roman" w:hAnsi="Times New Roman" w:cs="Times New Roman"/>
                <w:u w:val="single"/>
              </w:rPr>
              <w:t xml:space="preserve">nettó </w:t>
            </w:r>
            <w:r w:rsidRPr="00C640B2">
              <w:rPr>
                <w:rFonts w:ascii="Times New Roman" w:hAnsi="Times New Roman" w:cs="Times New Roman"/>
              </w:rPr>
              <w:t>ajánlati ár (Ft)</w:t>
            </w:r>
          </w:p>
        </w:tc>
        <w:tc>
          <w:tcPr>
            <w:tcW w:w="2265" w:type="dxa"/>
          </w:tcPr>
          <w:p w:rsidR="002E33C3" w:rsidRPr="00C640B2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106 120 263 Ft</w:t>
            </w:r>
          </w:p>
        </w:tc>
        <w:tc>
          <w:tcPr>
            <w:tcW w:w="2265" w:type="dxa"/>
          </w:tcPr>
          <w:p w:rsidR="002E33C3" w:rsidRPr="00C640B2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110 033 181 Ft</w:t>
            </w:r>
          </w:p>
        </w:tc>
        <w:tc>
          <w:tcPr>
            <w:tcW w:w="2265" w:type="dxa"/>
          </w:tcPr>
          <w:p w:rsidR="002E33C3" w:rsidRPr="00C640B2" w:rsidRDefault="002E33C3" w:rsidP="002E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98 443 710 Ft</w:t>
            </w:r>
          </w:p>
          <w:p w:rsidR="002E33C3" w:rsidRPr="00C640B2" w:rsidRDefault="002E33C3" w:rsidP="00EE7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E7948" w:rsidRPr="00C640B2" w:rsidRDefault="00EE7948" w:rsidP="00EE7948">
      <w:pPr>
        <w:autoSpaceDE w:val="0"/>
        <w:autoSpaceDN w:val="0"/>
        <w:adjustRightInd w:val="0"/>
        <w:rPr>
          <w:sz w:val="22"/>
          <w:szCs w:val="22"/>
        </w:rPr>
      </w:pPr>
    </w:p>
    <w:p w:rsidR="002E33C3" w:rsidRPr="00C640B2" w:rsidRDefault="002E33C3" w:rsidP="0084317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640B2">
        <w:rPr>
          <w:b/>
          <w:sz w:val="22"/>
          <w:szCs w:val="22"/>
        </w:rPr>
        <w:t xml:space="preserve">A Támogatási szerződés szerint </w:t>
      </w:r>
      <w:r w:rsidRPr="00C640B2">
        <w:rPr>
          <w:b/>
          <w:sz w:val="22"/>
          <w:szCs w:val="22"/>
          <w:u w:val="single"/>
        </w:rPr>
        <w:t>bruttó 65 532 000.- Ft összeg áll rendelkezésre</w:t>
      </w:r>
      <w:r w:rsidR="001F3780">
        <w:rPr>
          <w:b/>
          <w:sz w:val="22"/>
          <w:szCs w:val="22"/>
          <w:u w:val="single"/>
        </w:rPr>
        <w:t xml:space="preserve"> az építési beruházásra</w:t>
      </w:r>
      <w:r w:rsidRPr="00C640B2">
        <w:rPr>
          <w:b/>
          <w:sz w:val="22"/>
          <w:szCs w:val="22"/>
          <w:u w:val="single"/>
        </w:rPr>
        <w:t xml:space="preserve">. </w:t>
      </w:r>
    </w:p>
    <w:p w:rsidR="002E33C3" w:rsidRPr="00C640B2" w:rsidRDefault="002E33C3" w:rsidP="002E33C3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2E33C3" w:rsidRPr="00C640B2" w:rsidRDefault="002E33C3" w:rsidP="002E33C3">
      <w:pPr>
        <w:pStyle w:val="Cmsor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640B2">
        <w:rPr>
          <w:rFonts w:ascii="Times New Roman" w:hAnsi="Times New Roman" w:cs="Times New Roman"/>
          <w:b w:val="0"/>
          <w:color w:val="auto"/>
          <w:sz w:val="22"/>
          <w:szCs w:val="22"/>
        </w:rPr>
        <w:t>Az általános forgalmi adóról szóló 2007. évi CXXVII. törvény 142.§ (1) bekezdés b) pontja alapján az általános forgalmi adót az Önkormányzat köteles megfizetni.</w:t>
      </w:r>
    </w:p>
    <w:p w:rsidR="002E33C3" w:rsidRPr="00C640B2" w:rsidRDefault="002E33C3" w:rsidP="002E33C3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1"/>
        <w:gridCol w:w="1965"/>
        <w:gridCol w:w="1815"/>
        <w:gridCol w:w="1842"/>
        <w:gridCol w:w="1537"/>
      </w:tblGrid>
      <w:tr w:rsidR="002E33C3" w:rsidRPr="00C640B2" w:rsidTr="002E33C3">
        <w:tc>
          <w:tcPr>
            <w:tcW w:w="1901" w:type="dxa"/>
          </w:tcPr>
          <w:p w:rsidR="002E33C3" w:rsidRPr="00C640B2" w:rsidRDefault="002E33C3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Ajánlattevő neve: </w:t>
            </w:r>
          </w:p>
        </w:tc>
        <w:tc>
          <w:tcPr>
            <w:tcW w:w="1965" w:type="dxa"/>
          </w:tcPr>
          <w:p w:rsidR="002E33C3" w:rsidRPr="00C640B2" w:rsidRDefault="002E33C3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"DONEKO" Építőipari és Kereskedelmi Kft. </w:t>
            </w:r>
          </w:p>
        </w:tc>
        <w:tc>
          <w:tcPr>
            <w:tcW w:w="1815" w:type="dxa"/>
          </w:tcPr>
          <w:p w:rsidR="002E33C3" w:rsidRPr="00C640B2" w:rsidRDefault="002E33C3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ÉPREMA Építő és Tatarozó Kft.</w:t>
            </w:r>
          </w:p>
        </w:tc>
        <w:tc>
          <w:tcPr>
            <w:tcW w:w="1842" w:type="dxa"/>
          </w:tcPr>
          <w:p w:rsidR="002E33C3" w:rsidRPr="00C640B2" w:rsidRDefault="002E33C3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Generál Építőipari Kft. </w:t>
            </w:r>
          </w:p>
        </w:tc>
        <w:tc>
          <w:tcPr>
            <w:tcW w:w="1537" w:type="dxa"/>
          </w:tcPr>
          <w:p w:rsidR="002E33C3" w:rsidRPr="00C640B2" w:rsidRDefault="002E33C3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Rendelkezésre álló keret</w:t>
            </w:r>
          </w:p>
        </w:tc>
      </w:tr>
      <w:tr w:rsidR="002E33C3" w:rsidRPr="00C640B2" w:rsidTr="002E33C3">
        <w:tc>
          <w:tcPr>
            <w:tcW w:w="1901" w:type="dxa"/>
          </w:tcPr>
          <w:p w:rsidR="002E33C3" w:rsidRPr="00C640B2" w:rsidRDefault="002E33C3" w:rsidP="002E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 xml:space="preserve">Egyösszegű </w:t>
            </w:r>
            <w:r w:rsidRPr="00C640B2">
              <w:rPr>
                <w:rFonts w:ascii="Times New Roman" w:hAnsi="Times New Roman" w:cs="Times New Roman"/>
                <w:b/>
                <w:u w:val="single"/>
              </w:rPr>
              <w:t xml:space="preserve">bruttó </w:t>
            </w:r>
            <w:r w:rsidRPr="00C640B2">
              <w:rPr>
                <w:rFonts w:ascii="Times New Roman" w:hAnsi="Times New Roman" w:cs="Times New Roman"/>
                <w:b/>
              </w:rPr>
              <w:t>ajánlati ár (Ft)</w:t>
            </w:r>
          </w:p>
        </w:tc>
        <w:tc>
          <w:tcPr>
            <w:tcW w:w="1965" w:type="dxa"/>
          </w:tcPr>
          <w:p w:rsidR="002E33C3" w:rsidRPr="00C640B2" w:rsidRDefault="00BA390A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>134 772 734.-</w:t>
            </w:r>
          </w:p>
        </w:tc>
        <w:tc>
          <w:tcPr>
            <w:tcW w:w="1815" w:type="dxa"/>
          </w:tcPr>
          <w:p w:rsidR="002E33C3" w:rsidRPr="00C640B2" w:rsidRDefault="00BA390A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>139 742 140.-</w:t>
            </w:r>
          </w:p>
        </w:tc>
        <w:tc>
          <w:tcPr>
            <w:tcW w:w="1842" w:type="dxa"/>
          </w:tcPr>
          <w:p w:rsidR="002E33C3" w:rsidRPr="00C640B2" w:rsidRDefault="00BA390A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>125 023 512</w:t>
            </w:r>
          </w:p>
          <w:p w:rsidR="002E33C3" w:rsidRPr="00C640B2" w:rsidRDefault="002E33C3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2E33C3" w:rsidRPr="00C640B2" w:rsidRDefault="002E33C3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>65</w:t>
            </w:r>
            <w:r w:rsidR="00BA390A" w:rsidRPr="00C640B2">
              <w:rPr>
                <w:rFonts w:ascii="Times New Roman" w:hAnsi="Times New Roman" w:cs="Times New Roman"/>
                <w:b/>
              </w:rPr>
              <w:t> 532 000.-</w:t>
            </w:r>
          </w:p>
        </w:tc>
      </w:tr>
    </w:tbl>
    <w:p w:rsidR="002E33C3" w:rsidRPr="00C640B2" w:rsidRDefault="002E33C3" w:rsidP="002E33C3">
      <w:pPr>
        <w:rPr>
          <w:sz w:val="22"/>
          <w:szCs w:val="22"/>
        </w:rPr>
      </w:pPr>
    </w:p>
    <w:p w:rsidR="002E33C3" w:rsidRPr="00C640B2" w:rsidRDefault="002E33C3" w:rsidP="0084317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640B2">
        <w:rPr>
          <w:b/>
          <w:sz w:val="22"/>
          <w:szCs w:val="22"/>
          <w:u w:val="single"/>
        </w:rPr>
        <w:t>A beérkezett nettó árajánlatok jelentősen</w:t>
      </w:r>
      <w:r w:rsidR="00BA390A" w:rsidRPr="00C640B2">
        <w:rPr>
          <w:b/>
          <w:sz w:val="22"/>
          <w:szCs w:val="22"/>
          <w:u w:val="single"/>
        </w:rPr>
        <w:t xml:space="preserve"> meghaladják a rendelkezésre álló keretet.</w:t>
      </w:r>
    </w:p>
    <w:p w:rsidR="00BA390A" w:rsidRPr="00C640B2" w:rsidRDefault="00BA390A" w:rsidP="0084317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BA390A" w:rsidRPr="00C640B2" w:rsidRDefault="00BA390A" w:rsidP="0084317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640B2">
        <w:rPr>
          <w:b/>
          <w:sz w:val="22"/>
          <w:szCs w:val="22"/>
          <w:u w:val="single"/>
        </w:rPr>
        <w:t>Lehetőségek áttekintése:</w:t>
      </w:r>
    </w:p>
    <w:p w:rsidR="00DD4ABD" w:rsidRPr="00C640B2" w:rsidRDefault="00DD4ABD" w:rsidP="0084317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BA390A" w:rsidRPr="00C640B2" w:rsidRDefault="00BA390A" w:rsidP="00DD4ABD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40B2">
        <w:rPr>
          <w:b/>
          <w:sz w:val="22"/>
          <w:szCs w:val="22"/>
          <w:u w:val="single"/>
        </w:rPr>
        <w:t>I.</w:t>
      </w:r>
    </w:p>
    <w:p w:rsidR="00EE7948" w:rsidRPr="00C640B2" w:rsidRDefault="00A76381" w:rsidP="00EE79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Az európai uniós forrásból finanszírozott egyes projektek költségnövekménye támogathatóságáról szóló 17/2017. (II. 1.) Korm. rendelet a felmerülő költségnövekmény megigénylésére lehetőséget biztosít. </w:t>
      </w:r>
    </w:p>
    <w:p w:rsidR="00EE7948" w:rsidRPr="00C640B2" w:rsidRDefault="00EE7948" w:rsidP="00EE79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390A" w:rsidRPr="00C640B2" w:rsidRDefault="00A76381" w:rsidP="00BA3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A 3. § (2) alapján, amennyiben a költségnövekmény a támogatási szerződésben szereplő eredeti támogatási összeg 15%-át meghaladja, akkor igazságügyi szakértő kirendelése szükséges, és az államháztartásért felelős miniszter gondoskodik az igazságügyi szakértő megbízásáról. </w:t>
      </w:r>
    </w:p>
    <w:p w:rsidR="00BA390A" w:rsidRPr="00C640B2" w:rsidRDefault="00A76381" w:rsidP="00BA3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0B2">
        <w:rPr>
          <w:sz w:val="22"/>
          <w:szCs w:val="22"/>
        </w:rPr>
        <w:lastRenderedPageBreak/>
        <w:t xml:space="preserve">Fontos továbbá az 5. § által meghatározott főszabály szerint amennyiben a költségnövekmény mértéke eléri az eredeti támogatási összeg 30%-át, a költségnövekmény </w:t>
      </w:r>
      <w:r w:rsidR="001F3780">
        <w:rPr>
          <w:sz w:val="22"/>
          <w:szCs w:val="22"/>
        </w:rPr>
        <w:t>nem</w:t>
      </w:r>
      <w:r w:rsidRPr="00C640B2">
        <w:rPr>
          <w:sz w:val="22"/>
          <w:szCs w:val="22"/>
        </w:rPr>
        <w:t xml:space="preserve"> támogatható. </w:t>
      </w:r>
    </w:p>
    <w:p w:rsidR="00C12C61" w:rsidRDefault="00C12C61" w:rsidP="00BA390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390A" w:rsidRPr="00C640B2" w:rsidRDefault="00BA390A" w:rsidP="00BA390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40B2">
        <w:rPr>
          <w:b/>
          <w:sz w:val="22"/>
          <w:szCs w:val="22"/>
        </w:rPr>
        <w:t>A fentiek alapján megállapítható, hogy a költségnövekmény meghaladja a 30%-ot, így a 17/2017. (II. 1.) Korm. rendelet szerint a felmerülő költségnövekmény megigénylésére nincs lehetőség.</w:t>
      </w:r>
    </w:p>
    <w:p w:rsidR="00A76381" w:rsidRPr="00C640B2" w:rsidRDefault="00A76381" w:rsidP="00A76381">
      <w:pPr>
        <w:autoSpaceDE w:val="0"/>
        <w:autoSpaceDN w:val="0"/>
        <w:adjustRightInd w:val="0"/>
        <w:rPr>
          <w:sz w:val="22"/>
          <w:szCs w:val="22"/>
        </w:rPr>
      </w:pPr>
      <w:r w:rsidRPr="00C640B2">
        <w:rPr>
          <w:sz w:val="22"/>
          <w:szCs w:val="22"/>
        </w:rPr>
        <w:t xml:space="preserve"> </w:t>
      </w:r>
    </w:p>
    <w:p w:rsidR="00BA390A" w:rsidRPr="00C640B2" w:rsidRDefault="00BA390A" w:rsidP="00DD4AB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0B2">
        <w:rPr>
          <w:b/>
          <w:sz w:val="22"/>
          <w:szCs w:val="22"/>
        </w:rPr>
        <w:t>II.</w:t>
      </w:r>
    </w:p>
    <w:p w:rsidR="00BA390A" w:rsidRPr="00C640B2" w:rsidRDefault="00BA390A" w:rsidP="00BA3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0B2">
        <w:rPr>
          <w:kern w:val="1"/>
          <w:sz w:val="22"/>
          <w:szCs w:val="22"/>
        </w:rPr>
        <w:t xml:space="preserve">A Magyarország gazdasági stabilitásáról szóló 2011. évi CXCIV. törvény (továbbiakban: Stabilitási törvény) valamint </w:t>
      </w:r>
      <w:bookmarkStart w:id="1" w:name="_Hlk509389161"/>
      <w:r w:rsidRPr="00C640B2">
        <w:rPr>
          <w:kern w:val="1"/>
          <w:sz w:val="22"/>
          <w:szCs w:val="22"/>
        </w:rPr>
        <w:t xml:space="preserve">az adósságot keletkeztető ügyletekhez történő hozzájárulás részletes szabályairól szóló 353/2011 (XII.3.) Korm. rendelet </w:t>
      </w:r>
      <w:bookmarkEnd w:id="1"/>
      <w:r w:rsidRPr="00C640B2">
        <w:rPr>
          <w:kern w:val="1"/>
          <w:sz w:val="22"/>
          <w:szCs w:val="22"/>
        </w:rPr>
        <w:t>alapján a Kormány előzetes hozzájárulása szükséges települési önkormányzat adósságot keletkeztető ügyletéhez.</w:t>
      </w:r>
    </w:p>
    <w:p w:rsidR="00BA390A" w:rsidRPr="00C640B2" w:rsidRDefault="00BA390A" w:rsidP="00A76381">
      <w:pPr>
        <w:autoSpaceDE w:val="0"/>
        <w:autoSpaceDN w:val="0"/>
        <w:adjustRightInd w:val="0"/>
        <w:rPr>
          <w:sz w:val="22"/>
          <w:szCs w:val="22"/>
        </w:rPr>
      </w:pPr>
    </w:p>
    <w:p w:rsidR="0062189B" w:rsidRPr="00C640B2" w:rsidRDefault="00BA390A" w:rsidP="0062189B">
      <w:pPr>
        <w:autoSpaceDE w:val="0"/>
        <w:autoSpaceDN w:val="0"/>
        <w:adjustRightInd w:val="0"/>
        <w:rPr>
          <w:sz w:val="22"/>
          <w:szCs w:val="22"/>
        </w:rPr>
      </w:pPr>
      <w:r w:rsidRPr="00C640B2">
        <w:rPr>
          <w:sz w:val="22"/>
          <w:szCs w:val="22"/>
        </w:rPr>
        <w:t xml:space="preserve">A Stabilitási törvény 10.§ (3) bekezdése </w:t>
      </w:r>
      <w:r w:rsidR="0062189B" w:rsidRPr="00C640B2">
        <w:rPr>
          <w:sz w:val="22"/>
          <w:szCs w:val="22"/>
        </w:rPr>
        <w:t xml:space="preserve">és a 10/A.§ b) pontja </w:t>
      </w:r>
      <w:r w:rsidRPr="00C640B2">
        <w:rPr>
          <w:sz w:val="22"/>
          <w:szCs w:val="22"/>
        </w:rPr>
        <w:t>alapján a</w:t>
      </w:r>
      <w:r w:rsidR="005528E9" w:rsidRPr="00C640B2">
        <w:rPr>
          <w:sz w:val="22"/>
          <w:szCs w:val="22"/>
        </w:rPr>
        <w:t xml:space="preserve"> beruházás megvalósításához szükséges pénzügyi fedezetnek hitelből történő finanszírozásához a Kormány </w:t>
      </w:r>
      <w:r w:rsidR="0062189B" w:rsidRPr="00C640B2">
        <w:rPr>
          <w:sz w:val="22"/>
          <w:szCs w:val="22"/>
        </w:rPr>
        <w:t>előzetes hozzájárulásával lehetséges.</w:t>
      </w:r>
    </w:p>
    <w:p w:rsidR="0062189B" w:rsidRPr="0062189B" w:rsidRDefault="0062189B" w:rsidP="0062189B">
      <w:pPr>
        <w:autoSpaceDE w:val="0"/>
        <w:autoSpaceDN w:val="0"/>
        <w:adjustRightInd w:val="0"/>
        <w:rPr>
          <w:sz w:val="22"/>
          <w:szCs w:val="22"/>
        </w:rPr>
      </w:pPr>
      <w:r w:rsidRPr="00C640B2">
        <w:rPr>
          <w:sz w:val="22"/>
          <w:szCs w:val="22"/>
        </w:rPr>
        <w:t xml:space="preserve">A Stabilitási törvény </w:t>
      </w:r>
      <w:r w:rsidRPr="0062189B">
        <w:rPr>
          <w:bCs/>
          <w:sz w:val="22"/>
          <w:szCs w:val="22"/>
        </w:rPr>
        <w:t xml:space="preserve">10/B. </w:t>
      </w:r>
      <w:r w:rsidRPr="00C640B2">
        <w:rPr>
          <w:bCs/>
          <w:sz w:val="22"/>
          <w:szCs w:val="22"/>
        </w:rPr>
        <w:t xml:space="preserve">§ </w:t>
      </w:r>
      <w:r w:rsidRPr="0062189B">
        <w:rPr>
          <w:sz w:val="22"/>
          <w:szCs w:val="22"/>
        </w:rPr>
        <w:t xml:space="preserve">(1) </w:t>
      </w:r>
      <w:r w:rsidRPr="00C640B2">
        <w:rPr>
          <w:sz w:val="22"/>
          <w:szCs w:val="22"/>
        </w:rPr>
        <w:t>bekezdése szerint a</w:t>
      </w:r>
      <w:r w:rsidRPr="0062189B">
        <w:rPr>
          <w:sz w:val="22"/>
          <w:szCs w:val="22"/>
        </w:rPr>
        <w:t>z önkormányzat adósságot keletkeztető ügyletéhez - e törvény eltérő rendelkezése hiányában - a Kormány a következő feltételek együttes fennállása esetén járul hozzá:</w:t>
      </w:r>
    </w:p>
    <w:p w:rsidR="0062189B" w:rsidRPr="0062189B" w:rsidRDefault="0062189B" w:rsidP="0062189B">
      <w:pPr>
        <w:ind w:firstLine="238"/>
        <w:jc w:val="both"/>
        <w:rPr>
          <w:sz w:val="22"/>
          <w:szCs w:val="22"/>
        </w:rPr>
      </w:pPr>
      <w:r w:rsidRPr="0062189B">
        <w:rPr>
          <w:i/>
          <w:iCs/>
          <w:sz w:val="22"/>
          <w:szCs w:val="22"/>
        </w:rPr>
        <w:t xml:space="preserve">a) </w:t>
      </w:r>
      <w:r w:rsidRPr="0062189B">
        <w:rPr>
          <w:sz w:val="22"/>
          <w:szCs w:val="22"/>
        </w:rPr>
        <w:t>az adósságot keletkeztető ügylet az államháztartás adósságának a központi költségvetésről szóló törvényben meghatározott mértéke teljesítését nem veszélyezteti,</w:t>
      </w:r>
    </w:p>
    <w:p w:rsidR="0062189B" w:rsidRPr="0062189B" w:rsidRDefault="0062189B" w:rsidP="0062189B">
      <w:pPr>
        <w:ind w:firstLine="238"/>
        <w:jc w:val="both"/>
        <w:rPr>
          <w:sz w:val="22"/>
          <w:szCs w:val="22"/>
        </w:rPr>
      </w:pPr>
      <w:r w:rsidRPr="0062189B">
        <w:rPr>
          <w:i/>
          <w:iCs/>
          <w:sz w:val="22"/>
          <w:szCs w:val="22"/>
        </w:rPr>
        <w:t xml:space="preserve">b) </w:t>
      </w:r>
      <w:r w:rsidRPr="0062189B">
        <w:rPr>
          <w:sz w:val="22"/>
          <w:szCs w:val="22"/>
        </w:rPr>
        <w:t>az adósságot keletkeztető ügylet az önkormányzat törvényben meghatározott feladatának ellátásához szükséges kapacitás létrehozását eredményezi, azzal, hogy a működési kiadások folyamatos teljesítése biztosított, és</w:t>
      </w:r>
    </w:p>
    <w:p w:rsidR="0062189B" w:rsidRPr="0062189B" w:rsidRDefault="0062189B" w:rsidP="0062189B">
      <w:pPr>
        <w:ind w:firstLine="238"/>
        <w:jc w:val="both"/>
        <w:rPr>
          <w:sz w:val="22"/>
          <w:szCs w:val="22"/>
        </w:rPr>
      </w:pPr>
      <w:r w:rsidRPr="0062189B">
        <w:rPr>
          <w:i/>
          <w:iCs/>
          <w:sz w:val="22"/>
          <w:szCs w:val="22"/>
        </w:rPr>
        <w:t xml:space="preserve">c) </w:t>
      </w:r>
      <w:r w:rsidRPr="0062189B">
        <w:rPr>
          <w:sz w:val="22"/>
          <w:szCs w:val="22"/>
        </w:rPr>
        <w:t>teljesül a 10. § (2) és (5) bekezdése szerinti feltétel.</w:t>
      </w:r>
    </w:p>
    <w:p w:rsidR="00BA390A" w:rsidRPr="00C640B2" w:rsidRDefault="00BA390A" w:rsidP="00A76381">
      <w:pPr>
        <w:autoSpaceDE w:val="0"/>
        <w:autoSpaceDN w:val="0"/>
        <w:adjustRightInd w:val="0"/>
        <w:rPr>
          <w:sz w:val="22"/>
          <w:szCs w:val="22"/>
        </w:rPr>
      </w:pPr>
    </w:p>
    <w:p w:rsidR="00972122" w:rsidRPr="00C640B2" w:rsidRDefault="00972122" w:rsidP="00972122">
      <w:pPr>
        <w:ind w:left="-142"/>
        <w:jc w:val="both"/>
        <w:rPr>
          <w:kern w:val="1"/>
          <w:sz w:val="22"/>
          <w:szCs w:val="22"/>
        </w:rPr>
      </w:pPr>
      <w:r w:rsidRPr="00C640B2">
        <w:rPr>
          <w:kern w:val="1"/>
          <w:sz w:val="22"/>
          <w:szCs w:val="22"/>
        </w:rPr>
        <w:t>Az adósságot keletkeztető ügyletekhez történő hozzájárulás részletes szabályairól szóló 353/2011 (XII.3.) Korm. rendelet határozza meg a fejlesztési célú hitelfelvételhez történő hozzájárulás részletes feltételeit.</w:t>
      </w:r>
    </w:p>
    <w:p w:rsidR="00972122" w:rsidRPr="00C640B2" w:rsidRDefault="00972122" w:rsidP="00972122">
      <w:pPr>
        <w:ind w:left="-142"/>
        <w:jc w:val="both"/>
        <w:rPr>
          <w:kern w:val="1"/>
          <w:sz w:val="22"/>
          <w:szCs w:val="22"/>
        </w:rPr>
      </w:pPr>
    </w:p>
    <w:p w:rsidR="00972122" w:rsidRPr="00C640B2" w:rsidRDefault="00972122" w:rsidP="00972122">
      <w:pPr>
        <w:ind w:left="-142"/>
        <w:jc w:val="both"/>
        <w:rPr>
          <w:sz w:val="22"/>
          <w:szCs w:val="22"/>
        </w:rPr>
      </w:pPr>
      <w:r w:rsidRPr="00C640B2">
        <w:rPr>
          <w:kern w:val="1"/>
          <w:sz w:val="22"/>
          <w:szCs w:val="22"/>
        </w:rPr>
        <w:t xml:space="preserve">Az Önkormányzat </w:t>
      </w:r>
      <w:r w:rsidRPr="00C640B2">
        <w:rPr>
          <w:sz w:val="22"/>
          <w:szCs w:val="22"/>
        </w:rPr>
        <w:t xml:space="preserve">a kincstár által működtetett elektronikus adatszolgáltató rendszerben szereplő adatlapon adatot szolgáltat a kincstár önkormányzat székhelye szerint illetékes területi szervének a fejlesztési célról, az ügylet értékéről, valamint az ügylet típusáról, </w:t>
      </w:r>
      <w:proofErr w:type="spellStart"/>
      <w:r w:rsidRPr="00C640B2">
        <w:rPr>
          <w:sz w:val="22"/>
          <w:szCs w:val="22"/>
        </w:rPr>
        <w:t>futamidejéről</w:t>
      </w:r>
      <w:proofErr w:type="spellEnd"/>
      <w:r w:rsidRPr="00C640B2">
        <w:rPr>
          <w:sz w:val="22"/>
          <w:szCs w:val="22"/>
        </w:rPr>
        <w:t>, devizaneméről, az adósságállomány keletkezésének ütemezéséről és az ügyletből eredő évenkénti fizetési kötelezettségről.</w:t>
      </w:r>
    </w:p>
    <w:p w:rsidR="009E5976" w:rsidRPr="00C640B2" w:rsidRDefault="009E5976" w:rsidP="009E5976">
      <w:pPr>
        <w:ind w:left="-142"/>
        <w:jc w:val="both"/>
        <w:rPr>
          <w:sz w:val="22"/>
          <w:szCs w:val="22"/>
        </w:rPr>
      </w:pPr>
    </w:p>
    <w:p w:rsidR="009E5976" w:rsidRPr="00C640B2" w:rsidRDefault="00972122" w:rsidP="009E5976">
      <w:pPr>
        <w:ind w:left="-142"/>
        <w:jc w:val="both"/>
        <w:rPr>
          <w:sz w:val="22"/>
          <w:szCs w:val="22"/>
        </w:rPr>
      </w:pPr>
      <w:r w:rsidRPr="00C640B2">
        <w:rPr>
          <w:sz w:val="22"/>
          <w:szCs w:val="22"/>
        </w:rPr>
        <w:t>Az 5</w:t>
      </w:r>
      <w:r w:rsidRPr="00972122">
        <w:rPr>
          <w:b/>
          <w:bCs/>
          <w:sz w:val="22"/>
          <w:szCs w:val="22"/>
        </w:rPr>
        <w:t xml:space="preserve">. § </w:t>
      </w:r>
      <w:r w:rsidRPr="00972122">
        <w:rPr>
          <w:sz w:val="22"/>
          <w:szCs w:val="22"/>
        </w:rPr>
        <w:t>(1)</w:t>
      </w:r>
      <w:r w:rsidRPr="00C640B2">
        <w:rPr>
          <w:sz w:val="22"/>
          <w:szCs w:val="22"/>
        </w:rPr>
        <w:t xml:space="preserve"> bekezdése alapján a</w:t>
      </w:r>
      <w:r w:rsidRPr="00972122">
        <w:rPr>
          <w:sz w:val="22"/>
          <w:szCs w:val="22"/>
        </w:rPr>
        <w:t xml:space="preserve">z önkormányzat a 3. § (1) bekezdésben meghatározott adatszolgáltatás alapján nyújtja be a Kormány hozzájárulása iránti kérelmét a fejlesztési célú ügylethez. </w:t>
      </w:r>
    </w:p>
    <w:p w:rsidR="009E5976" w:rsidRPr="00C640B2" w:rsidRDefault="009E5976" w:rsidP="009E5976">
      <w:pPr>
        <w:ind w:left="-142"/>
        <w:jc w:val="both"/>
        <w:rPr>
          <w:sz w:val="22"/>
          <w:szCs w:val="22"/>
        </w:rPr>
      </w:pPr>
    </w:p>
    <w:p w:rsidR="009E5976" w:rsidRPr="00C640B2" w:rsidRDefault="00972122" w:rsidP="009E5976">
      <w:pPr>
        <w:ind w:left="-142"/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Az 5.§ </w:t>
      </w:r>
      <w:r w:rsidRPr="00972122">
        <w:rPr>
          <w:sz w:val="22"/>
          <w:szCs w:val="22"/>
        </w:rPr>
        <w:t>(2)</w:t>
      </w:r>
      <w:r w:rsidRPr="00C640B2">
        <w:rPr>
          <w:sz w:val="22"/>
          <w:szCs w:val="22"/>
        </w:rPr>
        <w:t xml:space="preserve"> bekezdése értelmében a</w:t>
      </w:r>
      <w:r w:rsidRPr="00972122">
        <w:rPr>
          <w:sz w:val="22"/>
          <w:szCs w:val="22"/>
        </w:rPr>
        <w:t xml:space="preserve"> kérelmet a kincstár által üzemeltetett elektronikus rendszeren keresztül kell benyújtani. A kérelem benyújtására a tárgyév november 10-éig van lehetőség. Rendkívüli esetben, az önkormányzat külön indokolásának elfogadása után a miniszterek november 30-áig engedélyezhetik kérelem benyújtását.</w:t>
      </w:r>
    </w:p>
    <w:p w:rsidR="009E5976" w:rsidRPr="00C640B2" w:rsidRDefault="009E5976" w:rsidP="009E5976">
      <w:pPr>
        <w:ind w:left="-142"/>
        <w:jc w:val="both"/>
        <w:rPr>
          <w:sz w:val="22"/>
          <w:szCs w:val="22"/>
        </w:rPr>
      </w:pPr>
    </w:p>
    <w:p w:rsidR="00972122" w:rsidRPr="00972122" w:rsidRDefault="00972122" w:rsidP="009E5976">
      <w:pPr>
        <w:ind w:left="-142"/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Az 5.§ </w:t>
      </w:r>
      <w:r w:rsidRPr="00972122">
        <w:rPr>
          <w:sz w:val="22"/>
          <w:szCs w:val="22"/>
        </w:rPr>
        <w:t>(2a)</w:t>
      </w:r>
      <w:r w:rsidRPr="00C640B2">
        <w:rPr>
          <w:sz w:val="22"/>
          <w:szCs w:val="22"/>
        </w:rPr>
        <w:t xml:space="preserve"> bekezdése szabályozza a kérelem tartalmi elemeit:</w:t>
      </w:r>
    </w:p>
    <w:p w:rsidR="00972122" w:rsidRPr="00C640B2" w:rsidRDefault="00972122" w:rsidP="009E5976">
      <w:pPr>
        <w:pStyle w:val="Listaszerbekezds"/>
        <w:numPr>
          <w:ilvl w:val="0"/>
          <w:numId w:val="22"/>
        </w:numPr>
        <w:rPr>
          <w:sz w:val="22"/>
          <w:szCs w:val="22"/>
        </w:rPr>
      </w:pPr>
      <w:r w:rsidRPr="00C640B2">
        <w:rPr>
          <w:sz w:val="22"/>
          <w:szCs w:val="22"/>
        </w:rPr>
        <w:t>az ügylethez kapcsolódó ellátandó önkormányzati feladatot, a feladatot meghatározó törvényi rendelkezés megjelölésével,</w:t>
      </w:r>
    </w:p>
    <w:p w:rsidR="00972122" w:rsidRPr="00C640B2" w:rsidRDefault="00972122" w:rsidP="009E5976">
      <w:pPr>
        <w:pStyle w:val="Listaszerbekezds"/>
        <w:numPr>
          <w:ilvl w:val="0"/>
          <w:numId w:val="22"/>
        </w:numPr>
        <w:rPr>
          <w:sz w:val="22"/>
          <w:szCs w:val="22"/>
        </w:rPr>
      </w:pPr>
      <w:r w:rsidRPr="00C640B2">
        <w:rPr>
          <w:sz w:val="22"/>
          <w:szCs w:val="22"/>
        </w:rPr>
        <w:t>a fejlesztési célt, a fejlesztéssel előálló kapacitás meghatározását, a fejlesztés bruttó forrásigényét, működési célú ügylet esetén annak célját,</w:t>
      </w:r>
    </w:p>
    <w:p w:rsidR="00972122" w:rsidRPr="00C640B2" w:rsidRDefault="00972122" w:rsidP="009E5976">
      <w:pPr>
        <w:pStyle w:val="Listaszerbekezds"/>
        <w:numPr>
          <w:ilvl w:val="0"/>
          <w:numId w:val="22"/>
        </w:numPr>
        <w:rPr>
          <w:sz w:val="22"/>
          <w:szCs w:val="22"/>
        </w:rPr>
      </w:pPr>
      <w:r w:rsidRPr="00C640B2">
        <w:rPr>
          <w:sz w:val="22"/>
          <w:szCs w:val="22"/>
        </w:rPr>
        <w:t>a fejlesztés eredményeként létrejövő tárgyi eszköz folyamatos működtetéséhez szükséges források bemutatását, a működtetésből eredő kiadásokat és bevételeket a működtetés első öt évére,</w:t>
      </w:r>
    </w:p>
    <w:p w:rsidR="00972122" w:rsidRPr="00C640B2" w:rsidRDefault="00972122" w:rsidP="009E5976">
      <w:pPr>
        <w:pStyle w:val="Listaszerbekezds"/>
        <w:numPr>
          <w:ilvl w:val="0"/>
          <w:numId w:val="22"/>
        </w:numPr>
        <w:rPr>
          <w:sz w:val="22"/>
          <w:szCs w:val="22"/>
        </w:rPr>
      </w:pPr>
      <w:r w:rsidRPr="00C640B2">
        <w:rPr>
          <w:sz w:val="22"/>
          <w:szCs w:val="22"/>
        </w:rPr>
        <w:t>tárgyév és az azt követő évek saját bevételének összegét, abban az esetben, ha az önkormányzat a saját bevételét a tárgyévre vagy az azt követő évekre a megelőző évi előirányzatnál magasabb mértékben határozza meg, ennek indokolását,</w:t>
      </w:r>
    </w:p>
    <w:p w:rsidR="00972122" w:rsidRPr="00C640B2" w:rsidRDefault="00972122" w:rsidP="009E5976">
      <w:pPr>
        <w:pStyle w:val="Listaszerbekezds"/>
        <w:numPr>
          <w:ilvl w:val="0"/>
          <w:numId w:val="22"/>
        </w:numPr>
        <w:rPr>
          <w:sz w:val="22"/>
          <w:szCs w:val="22"/>
        </w:rPr>
      </w:pPr>
      <w:r w:rsidRPr="00C640B2">
        <w:rPr>
          <w:sz w:val="22"/>
          <w:szCs w:val="22"/>
        </w:rPr>
        <w:t xml:space="preserve">az ügylet típusát, </w:t>
      </w:r>
      <w:proofErr w:type="spellStart"/>
      <w:r w:rsidRPr="00C640B2">
        <w:rPr>
          <w:sz w:val="22"/>
          <w:szCs w:val="22"/>
        </w:rPr>
        <w:t>futamidejét</w:t>
      </w:r>
      <w:proofErr w:type="spellEnd"/>
      <w:r w:rsidRPr="00C640B2">
        <w:rPr>
          <w:sz w:val="22"/>
          <w:szCs w:val="22"/>
        </w:rPr>
        <w:t>, devizanemét,</w:t>
      </w:r>
    </w:p>
    <w:p w:rsidR="00972122" w:rsidRPr="00C640B2" w:rsidRDefault="00972122" w:rsidP="009E5976">
      <w:pPr>
        <w:pStyle w:val="Listaszerbekezds"/>
        <w:numPr>
          <w:ilvl w:val="0"/>
          <w:numId w:val="22"/>
        </w:numPr>
        <w:rPr>
          <w:sz w:val="22"/>
          <w:szCs w:val="22"/>
        </w:rPr>
      </w:pPr>
      <w:r w:rsidRPr="00C640B2">
        <w:rPr>
          <w:sz w:val="22"/>
          <w:szCs w:val="22"/>
        </w:rPr>
        <w:lastRenderedPageBreak/>
        <w:t xml:space="preserve">abban az esetben, ha az önkormányzat a 3. § szerinti adatszolgáltatást az adott ügylet esetében nem teljesített, de annak teljesítésére a </w:t>
      </w:r>
      <w:proofErr w:type="spellStart"/>
      <w:r w:rsidRPr="00C640B2">
        <w:rPr>
          <w:sz w:val="22"/>
          <w:szCs w:val="22"/>
        </w:rPr>
        <w:t>Gst</w:t>
      </w:r>
      <w:proofErr w:type="spellEnd"/>
      <w:r w:rsidRPr="00C640B2">
        <w:rPr>
          <w:sz w:val="22"/>
          <w:szCs w:val="22"/>
        </w:rPr>
        <w:t>. 10/C. § (1) bekezdése alapján kötelezett volt, akkor az (1) bekezdés szerinti indokolt eset bemutatását,</w:t>
      </w:r>
    </w:p>
    <w:p w:rsidR="00972122" w:rsidRPr="00C640B2" w:rsidRDefault="00972122" w:rsidP="009E5976">
      <w:pPr>
        <w:pStyle w:val="Listaszerbekezds"/>
        <w:numPr>
          <w:ilvl w:val="0"/>
          <w:numId w:val="22"/>
        </w:numPr>
        <w:rPr>
          <w:sz w:val="22"/>
          <w:szCs w:val="22"/>
        </w:rPr>
      </w:pPr>
      <w:r w:rsidRPr="00C640B2">
        <w:rPr>
          <w:sz w:val="22"/>
          <w:szCs w:val="22"/>
        </w:rPr>
        <w:t>abban az esetben, ha az adatszolgáltatásban feltüntetett, az ügyletre, illetve a fejlesztésre vonatkozó adatok jelentősen megváltoztak, az eltérés indokolását, és</w:t>
      </w:r>
    </w:p>
    <w:p w:rsidR="00972122" w:rsidRPr="00C640B2" w:rsidRDefault="00972122" w:rsidP="009E5976">
      <w:pPr>
        <w:pStyle w:val="Listaszerbekezds"/>
        <w:numPr>
          <w:ilvl w:val="0"/>
          <w:numId w:val="22"/>
        </w:numPr>
        <w:rPr>
          <w:sz w:val="22"/>
          <w:szCs w:val="22"/>
        </w:rPr>
      </w:pPr>
      <w:r w:rsidRPr="00C640B2">
        <w:rPr>
          <w:sz w:val="22"/>
          <w:szCs w:val="22"/>
        </w:rPr>
        <w:t>a tárgyévben és a tárgyévet megelőző években keletkezett ügyletekből eredő fizetési kötelezettségeket.</w:t>
      </w:r>
    </w:p>
    <w:p w:rsidR="009E5976" w:rsidRPr="00C640B2" w:rsidRDefault="009E5976" w:rsidP="009E5976">
      <w:pPr>
        <w:rPr>
          <w:sz w:val="22"/>
          <w:szCs w:val="22"/>
        </w:rPr>
      </w:pPr>
    </w:p>
    <w:p w:rsidR="009E5976" w:rsidRPr="00C640B2" w:rsidRDefault="009E5976" w:rsidP="009E5976">
      <w:pPr>
        <w:rPr>
          <w:sz w:val="22"/>
          <w:szCs w:val="22"/>
        </w:rPr>
      </w:pPr>
      <w:r w:rsidRPr="00C640B2">
        <w:rPr>
          <w:sz w:val="22"/>
          <w:szCs w:val="22"/>
        </w:rPr>
        <w:t>Az 5.§ (3) bekezdése meghatározza a kérelem mellé csatolandó dokumentumokat</w:t>
      </w:r>
    </w:p>
    <w:p w:rsidR="009E5976" w:rsidRPr="00C640B2" w:rsidRDefault="00972122" w:rsidP="009E5976">
      <w:pPr>
        <w:pStyle w:val="Listaszerbekezds"/>
        <w:numPr>
          <w:ilvl w:val="0"/>
          <w:numId w:val="24"/>
        </w:numPr>
        <w:rPr>
          <w:sz w:val="22"/>
          <w:szCs w:val="22"/>
        </w:rPr>
      </w:pPr>
      <w:r w:rsidRPr="00C640B2">
        <w:rPr>
          <w:sz w:val="22"/>
          <w:szCs w:val="22"/>
        </w:rPr>
        <w:t>a helyi önkormányzat és a nemzetiségi önkormányzat által kitöltött, a kincstár által üzemeltetett elektronikus rendszerben szereplő adatlapot, továbbá a helyi önkormányzat költségvetési rendeletét, a nemzetiségi önkormányzat költségvetési határozatát,</w:t>
      </w:r>
    </w:p>
    <w:p w:rsidR="009E5976" w:rsidRPr="00C640B2" w:rsidRDefault="00972122" w:rsidP="009E5976">
      <w:pPr>
        <w:pStyle w:val="Listaszerbekezds"/>
        <w:numPr>
          <w:ilvl w:val="0"/>
          <w:numId w:val="24"/>
        </w:numPr>
        <w:rPr>
          <w:sz w:val="22"/>
          <w:szCs w:val="22"/>
        </w:rPr>
      </w:pPr>
      <w:r w:rsidRPr="00C640B2">
        <w:rPr>
          <w:i/>
          <w:iCs/>
          <w:sz w:val="22"/>
          <w:szCs w:val="22"/>
        </w:rPr>
        <w:t xml:space="preserve"> </w:t>
      </w:r>
      <w:r w:rsidRPr="00C640B2">
        <w:rPr>
          <w:sz w:val="22"/>
          <w:szCs w:val="22"/>
        </w:rPr>
        <w:t>a társulás költségvetési határozatát, a kincstár által üzemeltetett elektronikus rendszerben szereplő adatlapot, ha a társulás saját bevételének 50%-a nem nyújt fedezetet az ügyletekből eredő fizetési kötelezettségeire, akkor a kincstár által üzemeltetett elektronikus rendszerben szereplő, a társulásban részt vevő önkormányzatokra vonatkozó adatlapot, a kezességvállalásról szóló dokumentumokat, valamint - ha ilyet kötöttek - a 2. § (3) bekezdése szerinti megállapodást is,</w:t>
      </w:r>
    </w:p>
    <w:p w:rsidR="009E5976" w:rsidRPr="00C640B2" w:rsidRDefault="00972122" w:rsidP="009E5976">
      <w:pPr>
        <w:pStyle w:val="Listaszerbekezds"/>
        <w:numPr>
          <w:ilvl w:val="0"/>
          <w:numId w:val="24"/>
        </w:numPr>
        <w:rPr>
          <w:sz w:val="22"/>
          <w:szCs w:val="22"/>
        </w:rPr>
      </w:pPr>
      <w:r w:rsidRPr="00C640B2">
        <w:rPr>
          <w:sz w:val="22"/>
          <w:szCs w:val="22"/>
        </w:rPr>
        <w:t>a tárgyévet követő három évre szóló költségvetési kitekintésre vonatkozó határozatot,</w:t>
      </w:r>
    </w:p>
    <w:p w:rsidR="009E5976" w:rsidRPr="00C640B2" w:rsidRDefault="00972122" w:rsidP="009E5976">
      <w:pPr>
        <w:pStyle w:val="Listaszerbekezds"/>
        <w:numPr>
          <w:ilvl w:val="0"/>
          <w:numId w:val="24"/>
        </w:numPr>
        <w:rPr>
          <w:sz w:val="22"/>
          <w:szCs w:val="22"/>
        </w:rPr>
      </w:pPr>
      <w:r w:rsidRPr="00C640B2">
        <w:rPr>
          <w:i/>
          <w:iCs/>
          <w:sz w:val="22"/>
          <w:szCs w:val="22"/>
        </w:rPr>
        <w:t xml:space="preserve"> </w:t>
      </w:r>
      <w:r w:rsidRPr="00C640B2">
        <w:rPr>
          <w:sz w:val="22"/>
          <w:szCs w:val="22"/>
        </w:rPr>
        <w:t>az önkormányzat rövid szöveges indokolással ellátott tájékoztatását</w:t>
      </w:r>
    </w:p>
    <w:p w:rsidR="009E5976" w:rsidRPr="00C640B2" w:rsidRDefault="00972122" w:rsidP="009E5976">
      <w:pPr>
        <w:pStyle w:val="Listaszerbekezds"/>
        <w:numPr>
          <w:ilvl w:val="2"/>
          <w:numId w:val="24"/>
        </w:numPr>
        <w:rPr>
          <w:sz w:val="22"/>
          <w:szCs w:val="22"/>
        </w:rPr>
      </w:pPr>
      <w:r w:rsidRPr="00C640B2">
        <w:rPr>
          <w:sz w:val="22"/>
          <w:szCs w:val="22"/>
        </w:rPr>
        <w:t>az ügylet szükségességéről,</w:t>
      </w:r>
    </w:p>
    <w:p w:rsidR="009E5976" w:rsidRPr="00C640B2" w:rsidRDefault="00972122" w:rsidP="009E5976">
      <w:pPr>
        <w:pStyle w:val="Listaszerbekezds"/>
        <w:numPr>
          <w:ilvl w:val="2"/>
          <w:numId w:val="24"/>
        </w:numPr>
        <w:rPr>
          <w:sz w:val="22"/>
          <w:szCs w:val="22"/>
        </w:rPr>
      </w:pPr>
      <w:r w:rsidRPr="00C640B2">
        <w:rPr>
          <w:i/>
          <w:iCs/>
          <w:sz w:val="22"/>
          <w:szCs w:val="22"/>
        </w:rPr>
        <w:t xml:space="preserve"> </w:t>
      </w:r>
      <w:r w:rsidRPr="00C640B2">
        <w:rPr>
          <w:sz w:val="22"/>
          <w:szCs w:val="22"/>
        </w:rPr>
        <w:t>az ügyletből finanszírozott fejlesztés szükségességéről,</w:t>
      </w:r>
    </w:p>
    <w:p w:rsidR="009E5976" w:rsidRPr="00C640B2" w:rsidRDefault="00972122" w:rsidP="009E5976">
      <w:pPr>
        <w:pStyle w:val="Listaszerbekezds"/>
        <w:numPr>
          <w:ilvl w:val="2"/>
          <w:numId w:val="24"/>
        </w:numPr>
        <w:rPr>
          <w:sz w:val="22"/>
          <w:szCs w:val="22"/>
        </w:rPr>
      </w:pPr>
      <w:r w:rsidRPr="00C640B2">
        <w:rPr>
          <w:sz w:val="22"/>
          <w:szCs w:val="22"/>
        </w:rPr>
        <w:t xml:space="preserve">adósságmegújító ügylet, valamint működési célú ügylet esetén az adósság </w:t>
      </w:r>
      <w:proofErr w:type="spellStart"/>
      <w:r w:rsidRPr="00C640B2">
        <w:rPr>
          <w:sz w:val="22"/>
          <w:szCs w:val="22"/>
        </w:rPr>
        <w:t>újratermelődését</w:t>
      </w:r>
      <w:proofErr w:type="spellEnd"/>
      <w:r w:rsidRPr="00C640B2">
        <w:rPr>
          <w:sz w:val="22"/>
          <w:szCs w:val="22"/>
        </w:rPr>
        <w:t xml:space="preserve"> megakadályozó önkormányzati intézkedésekről,</w:t>
      </w:r>
    </w:p>
    <w:p w:rsidR="009E5976" w:rsidRPr="00C640B2" w:rsidRDefault="00972122" w:rsidP="009E5976">
      <w:pPr>
        <w:pStyle w:val="Listaszerbekezds"/>
        <w:numPr>
          <w:ilvl w:val="2"/>
          <w:numId w:val="24"/>
        </w:numPr>
        <w:rPr>
          <w:sz w:val="22"/>
          <w:szCs w:val="22"/>
        </w:rPr>
      </w:pPr>
      <w:r w:rsidRPr="00C640B2">
        <w:rPr>
          <w:sz w:val="22"/>
          <w:szCs w:val="22"/>
        </w:rPr>
        <w:t>a bevezetett helyi adókról, azok mértékéről,</w:t>
      </w:r>
    </w:p>
    <w:p w:rsidR="009E5976" w:rsidRPr="00C640B2" w:rsidRDefault="00972122" w:rsidP="009E5976">
      <w:pPr>
        <w:pStyle w:val="Listaszerbekezds"/>
        <w:numPr>
          <w:ilvl w:val="2"/>
          <w:numId w:val="24"/>
        </w:numPr>
        <w:rPr>
          <w:sz w:val="22"/>
          <w:szCs w:val="22"/>
        </w:rPr>
      </w:pPr>
      <w:r w:rsidRPr="00C640B2">
        <w:rPr>
          <w:sz w:val="22"/>
          <w:szCs w:val="22"/>
        </w:rPr>
        <w:t>kezesség-, illetve garanciavállalás esetén a kezesség-, illetve garanciavállalással biztosított ügylet önkormányzat számára előírt feladathoz kapcsolódó felhasználásáról,</w:t>
      </w:r>
    </w:p>
    <w:p w:rsidR="00972122" w:rsidRPr="00C640B2" w:rsidRDefault="00972122" w:rsidP="009E5976">
      <w:pPr>
        <w:pStyle w:val="Listaszerbekezds"/>
        <w:numPr>
          <w:ilvl w:val="2"/>
          <w:numId w:val="24"/>
        </w:numPr>
        <w:rPr>
          <w:sz w:val="22"/>
          <w:szCs w:val="22"/>
        </w:rPr>
      </w:pPr>
      <w:r w:rsidRPr="00C640B2">
        <w:rPr>
          <w:sz w:val="22"/>
          <w:szCs w:val="22"/>
        </w:rPr>
        <w:t xml:space="preserve">adósságmegújító ügylet esetén, ha az önkormányzat adósságot keletkeztető ügyleteiből származó tárgyévi összes fizetési kötelezettsége az ügylet </w:t>
      </w:r>
      <w:proofErr w:type="spellStart"/>
      <w:r w:rsidRPr="00C640B2">
        <w:rPr>
          <w:sz w:val="22"/>
          <w:szCs w:val="22"/>
        </w:rPr>
        <w:t>futamidejének</w:t>
      </w:r>
      <w:proofErr w:type="spellEnd"/>
      <w:r w:rsidRPr="00C640B2">
        <w:rPr>
          <w:sz w:val="22"/>
          <w:szCs w:val="22"/>
        </w:rPr>
        <w:t xml:space="preserve"> végéig bármely évben meghaladja az önkormányzat adott évi saját bevételeinek 50%-át, az arra irányuló kérvényt, hogy a Kormány tekintsen el az adósságkorlátra vonatkozó rendelkezés alkalmazásától, és a kérés alapjául szolgáló - kivételes vagy az önkormányzat működését veszélyeztető eset - részletes kifejtését,</w:t>
      </w:r>
    </w:p>
    <w:p w:rsidR="009E5976" w:rsidRPr="00C640B2" w:rsidRDefault="00972122" w:rsidP="009E5976">
      <w:pPr>
        <w:pStyle w:val="Listaszerbekezds"/>
        <w:numPr>
          <w:ilvl w:val="0"/>
          <w:numId w:val="25"/>
        </w:numPr>
        <w:rPr>
          <w:sz w:val="22"/>
          <w:szCs w:val="22"/>
        </w:rPr>
      </w:pPr>
      <w:r w:rsidRPr="00C640B2">
        <w:rPr>
          <w:sz w:val="22"/>
          <w:szCs w:val="22"/>
        </w:rPr>
        <w:t>az ügyletből - adósságmegújító ügylet esetén mind az eredeti, mind az azt kiváltó ügyletből - eredő, szerződés szerint az önkormányzatot terhelő fizetési kötelezettségeket esedékesség és összeg szerint tartalmazó dokumentumokat,</w:t>
      </w:r>
    </w:p>
    <w:p w:rsidR="00972122" w:rsidRPr="00C640B2" w:rsidRDefault="00972122" w:rsidP="009E5976">
      <w:pPr>
        <w:pStyle w:val="Listaszerbekezds"/>
        <w:numPr>
          <w:ilvl w:val="0"/>
          <w:numId w:val="25"/>
        </w:numPr>
        <w:rPr>
          <w:sz w:val="22"/>
          <w:szCs w:val="22"/>
        </w:rPr>
      </w:pPr>
      <w:r w:rsidRPr="00C640B2">
        <w:rPr>
          <w:i/>
          <w:iCs/>
          <w:sz w:val="22"/>
          <w:szCs w:val="22"/>
        </w:rPr>
        <w:t xml:space="preserve"> </w:t>
      </w:r>
      <w:r w:rsidRPr="00C640B2">
        <w:rPr>
          <w:sz w:val="22"/>
          <w:szCs w:val="22"/>
        </w:rPr>
        <w:t>kezesség-, illetve garanciavállalás esetén a kezesség-, illetve garanciavállalási díjról szóló dokumentumot.</w:t>
      </w:r>
    </w:p>
    <w:p w:rsidR="006F28BE" w:rsidRPr="00C640B2" w:rsidRDefault="006F28BE" w:rsidP="006F28BE">
      <w:pPr>
        <w:rPr>
          <w:sz w:val="22"/>
          <w:szCs w:val="22"/>
        </w:rPr>
      </w:pPr>
    </w:p>
    <w:p w:rsidR="006F28BE" w:rsidRPr="00C640B2" w:rsidRDefault="006F28BE" w:rsidP="006F28BE">
      <w:pPr>
        <w:ind w:left="-142"/>
        <w:jc w:val="both"/>
        <w:rPr>
          <w:kern w:val="1"/>
          <w:sz w:val="22"/>
          <w:szCs w:val="22"/>
        </w:rPr>
      </w:pPr>
      <w:r w:rsidRPr="00C640B2">
        <w:rPr>
          <w:kern w:val="1"/>
          <w:sz w:val="22"/>
          <w:szCs w:val="22"/>
        </w:rPr>
        <w:t>Az önkormányzat a hozzájárulás iránti kérelméhez hitel felvételének szándéka esetén a hitelt folyósító pénzügyi szolgáltató és az önkormányzat közötti hitelszerződés tervezetét is köteles mellékelni, ezért a kérelem benyújtásáig a hitelt folyósító pénzügyi szolgáltatóval meg kell állapodni a hitelnyújtás feltételeiről, és a hitelszerződés megkötése nélkül, egy szerződés tervezetet kell a Kormány felé benyújtani.</w:t>
      </w:r>
    </w:p>
    <w:p w:rsidR="006F28BE" w:rsidRPr="00C640B2" w:rsidRDefault="006F28BE" w:rsidP="006F28BE">
      <w:pPr>
        <w:ind w:left="-142"/>
        <w:jc w:val="both"/>
        <w:rPr>
          <w:kern w:val="1"/>
          <w:sz w:val="22"/>
          <w:szCs w:val="22"/>
        </w:rPr>
      </w:pPr>
      <w:r w:rsidRPr="00C640B2">
        <w:rPr>
          <w:kern w:val="1"/>
          <w:sz w:val="22"/>
          <w:szCs w:val="22"/>
        </w:rPr>
        <w:t>A közbeszerzésekről szóló 2015. évi CXLIII. törvény 9 § (8) bekezdése f.) pontja értelmében a hitelintézetekről és a pénzügyi vállalkozásokról szóló törvény szerinti hitel- és kölcsönszerződésekre nem kell alkalmazni a törvényt, így a hitelfelvétel nem közbeszerzés köteles. Pénzügyi szolgáltatókkal történő tárgyalást követően a Képviselő-testület írásbeli előterjesztés alapján dönt a hitelt folyósító pénzintézetről.</w:t>
      </w:r>
    </w:p>
    <w:p w:rsidR="006F28BE" w:rsidRPr="00C640B2" w:rsidRDefault="006F28BE" w:rsidP="006F28BE">
      <w:pPr>
        <w:ind w:left="-142"/>
        <w:jc w:val="both"/>
        <w:rPr>
          <w:kern w:val="1"/>
          <w:sz w:val="22"/>
          <w:szCs w:val="22"/>
        </w:rPr>
      </w:pPr>
    </w:p>
    <w:p w:rsidR="006F28BE" w:rsidRPr="00C640B2" w:rsidRDefault="006F28BE" w:rsidP="006F28BE">
      <w:pPr>
        <w:ind w:left="-142"/>
        <w:jc w:val="both"/>
        <w:rPr>
          <w:kern w:val="1"/>
          <w:sz w:val="22"/>
          <w:szCs w:val="22"/>
        </w:rPr>
      </w:pPr>
      <w:r w:rsidRPr="00C640B2">
        <w:rPr>
          <w:kern w:val="1"/>
          <w:sz w:val="22"/>
          <w:szCs w:val="22"/>
        </w:rPr>
        <w:t>A Magyar Államkincstár ellenőrzi és véleményezi a benyújtott kérelmet, és amennyiben hiánytalannak találja, a megyei kormányhivatal felé továbbítja, amely szintén megvizsgálja.</w:t>
      </w:r>
    </w:p>
    <w:p w:rsidR="006F28BE" w:rsidRPr="00C640B2" w:rsidRDefault="006F28BE" w:rsidP="006F28BE">
      <w:pPr>
        <w:ind w:left="-142"/>
        <w:jc w:val="both"/>
        <w:rPr>
          <w:kern w:val="1"/>
          <w:sz w:val="22"/>
          <w:szCs w:val="22"/>
        </w:rPr>
      </w:pPr>
    </w:p>
    <w:p w:rsidR="006F28BE" w:rsidRPr="00C640B2" w:rsidRDefault="006F28BE" w:rsidP="006F28BE">
      <w:pPr>
        <w:ind w:left="-142"/>
        <w:jc w:val="both"/>
        <w:rPr>
          <w:kern w:val="1"/>
          <w:sz w:val="22"/>
          <w:szCs w:val="22"/>
        </w:rPr>
      </w:pPr>
      <w:r w:rsidRPr="00C640B2">
        <w:rPr>
          <w:kern w:val="1"/>
          <w:sz w:val="22"/>
          <w:szCs w:val="22"/>
        </w:rPr>
        <w:t>A Kormány a beérkezett kérelmekről legalább három havonkénti gyakorisággal, kivételesen a kérelem beérkezésétől számított kilenc hónapon belül, de legkésőbb a tárgyév december 31-éig határozatban dönt.</w:t>
      </w:r>
    </w:p>
    <w:p w:rsidR="006F28BE" w:rsidRPr="00C640B2" w:rsidRDefault="006F28BE" w:rsidP="006F28BE">
      <w:pPr>
        <w:ind w:left="-142"/>
        <w:jc w:val="both"/>
        <w:rPr>
          <w:kern w:val="1"/>
          <w:sz w:val="22"/>
          <w:szCs w:val="22"/>
        </w:rPr>
      </w:pPr>
    </w:p>
    <w:p w:rsidR="009E5976" w:rsidRPr="00C640B2" w:rsidRDefault="009E5976" w:rsidP="006F28BE">
      <w:pPr>
        <w:ind w:left="-142"/>
        <w:jc w:val="both"/>
        <w:rPr>
          <w:kern w:val="1"/>
          <w:sz w:val="22"/>
          <w:szCs w:val="22"/>
        </w:rPr>
      </w:pPr>
      <w:r w:rsidRPr="00C640B2">
        <w:rPr>
          <w:sz w:val="22"/>
          <w:szCs w:val="22"/>
        </w:rPr>
        <w:t>A 9.</w:t>
      </w:r>
      <w:proofErr w:type="gramStart"/>
      <w:r w:rsidRPr="00C640B2">
        <w:rPr>
          <w:sz w:val="22"/>
          <w:szCs w:val="22"/>
        </w:rPr>
        <w:t>§(</w:t>
      </w:r>
      <w:proofErr w:type="gramEnd"/>
      <w:r w:rsidRPr="00C640B2">
        <w:rPr>
          <w:sz w:val="22"/>
          <w:szCs w:val="22"/>
        </w:rPr>
        <w:t>1) bekezdése alapján a</w:t>
      </w:r>
      <w:r w:rsidRPr="009E5976">
        <w:rPr>
          <w:sz w:val="22"/>
          <w:szCs w:val="22"/>
        </w:rPr>
        <w:t>z adósságot keletkeztető ügyletre vonatkozó kérelmet a Kormány elutasítja, ha</w:t>
      </w:r>
    </w:p>
    <w:p w:rsidR="009E5976" w:rsidRPr="00C640B2" w:rsidRDefault="009E5976" w:rsidP="009F633E">
      <w:pPr>
        <w:pStyle w:val="Listaszerbekezds"/>
        <w:numPr>
          <w:ilvl w:val="0"/>
          <w:numId w:val="26"/>
        </w:numPr>
        <w:rPr>
          <w:sz w:val="22"/>
          <w:szCs w:val="22"/>
        </w:rPr>
      </w:pPr>
      <w:r w:rsidRPr="00C640B2">
        <w:rPr>
          <w:sz w:val="22"/>
          <w:szCs w:val="22"/>
        </w:rPr>
        <w:t xml:space="preserve">a </w:t>
      </w:r>
      <w:proofErr w:type="spellStart"/>
      <w:r w:rsidRPr="00C640B2">
        <w:rPr>
          <w:sz w:val="22"/>
          <w:szCs w:val="22"/>
        </w:rPr>
        <w:t>Gst</w:t>
      </w:r>
      <w:proofErr w:type="spellEnd"/>
      <w:r w:rsidRPr="00C640B2">
        <w:rPr>
          <w:sz w:val="22"/>
          <w:szCs w:val="22"/>
        </w:rPr>
        <w:t>. 10. § (7) bekezdésében és 10/B. § (3) bekezdésében meghatározott esetek kivételével az ügyletekből eredő fizetési kötelezettség a futamidő végéig bármelyik évben meghaladja az önkormányzat saját bevételének 50%-át,</w:t>
      </w:r>
    </w:p>
    <w:p w:rsidR="009F633E" w:rsidRPr="00C640B2" w:rsidRDefault="009E5976" w:rsidP="009F633E">
      <w:pPr>
        <w:pStyle w:val="Listaszerbekezds"/>
        <w:numPr>
          <w:ilvl w:val="0"/>
          <w:numId w:val="26"/>
        </w:numPr>
        <w:rPr>
          <w:sz w:val="22"/>
          <w:szCs w:val="22"/>
        </w:rPr>
      </w:pPr>
      <w:r w:rsidRPr="00C640B2">
        <w:rPr>
          <w:sz w:val="22"/>
          <w:szCs w:val="22"/>
        </w:rPr>
        <w:t>az nem törvényben meghatározott feladat ellátásához szükséges kapacitás létrehozását eredményezi, vagy a működési kiadások folyamatos teljesítése nem látszik biztosítottnak,</w:t>
      </w:r>
    </w:p>
    <w:p w:rsidR="009F633E" w:rsidRPr="00C640B2" w:rsidRDefault="009E5976" w:rsidP="009F633E">
      <w:pPr>
        <w:pStyle w:val="Listaszerbekezds"/>
        <w:numPr>
          <w:ilvl w:val="0"/>
          <w:numId w:val="26"/>
        </w:numPr>
        <w:rPr>
          <w:sz w:val="22"/>
          <w:szCs w:val="22"/>
        </w:rPr>
      </w:pPr>
      <w:r w:rsidRPr="00C640B2">
        <w:rPr>
          <w:sz w:val="22"/>
          <w:szCs w:val="22"/>
        </w:rPr>
        <w:t>a fővárosi és megyei kormányhivatal véleménye szerint az ügylethez kapcsolódó dokumentumok, szerződéstervezetek nem felelnek meg a jogszabályokban előírtaknak, vag</w:t>
      </w:r>
      <w:r w:rsidR="009F633E" w:rsidRPr="00C640B2">
        <w:rPr>
          <w:i/>
          <w:iCs/>
          <w:sz w:val="22"/>
          <w:szCs w:val="22"/>
        </w:rPr>
        <w:t xml:space="preserve">y </w:t>
      </w:r>
    </w:p>
    <w:p w:rsidR="009E5976" w:rsidRPr="00C640B2" w:rsidRDefault="009E5976" w:rsidP="009F633E">
      <w:pPr>
        <w:pStyle w:val="Listaszerbekezds"/>
        <w:numPr>
          <w:ilvl w:val="0"/>
          <w:numId w:val="26"/>
        </w:numPr>
        <w:rPr>
          <w:sz w:val="22"/>
          <w:szCs w:val="22"/>
        </w:rPr>
      </w:pPr>
      <w:r w:rsidRPr="00C640B2">
        <w:rPr>
          <w:sz w:val="22"/>
          <w:szCs w:val="22"/>
        </w:rPr>
        <w:t>a hozzájárulás megadása veszélyezteti az államadósság-mutató előző évhez viszonyított tervezett csökkenését.</w:t>
      </w:r>
    </w:p>
    <w:p w:rsidR="00ED3D17" w:rsidRPr="00C640B2" w:rsidRDefault="00ED3D17" w:rsidP="0088588F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ED3D17" w:rsidRPr="00C640B2" w:rsidRDefault="00ED3D17" w:rsidP="0088588F">
      <w:pPr>
        <w:pStyle w:val="Norm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C640B2">
        <w:rPr>
          <w:b/>
          <w:sz w:val="22"/>
          <w:szCs w:val="22"/>
        </w:rPr>
        <w:t xml:space="preserve">A 2.§ (1) bekezdése alapján 2019. évi költségvetés alapján az Önkormányzat saját bevétele – előreláthatólag – </w:t>
      </w:r>
      <w:r w:rsidRPr="00C640B2">
        <w:rPr>
          <w:b/>
          <w:sz w:val="22"/>
          <w:szCs w:val="22"/>
          <w:u w:val="single"/>
        </w:rPr>
        <w:t>39 487 454.- Ft.</w:t>
      </w:r>
    </w:p>
    <w:p w:rsidR="00ED3D17" w:rsidRPr="00C640B2" w:rsidRDefault="00ED3D17" w:rsidP="0088588F">
      <w:pPr>
        <w:pStyle w:val="Norml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88588F" w:rsidRPr="00C640B2" w:rsidRDefault="00ED3D17" w:rsidP="00761B7C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640B2">
        <w:rPr>
          <w:b/>
          <w:bCs/>
          <w:sz w:val="22"/>
          <w:szCs w:val="22"/>
        </w:rPr>
        <w:t xml:space="preserve">A fentiek </w:t>
      </w:r>
      <w:proofErr w:type="gramStart"/>
      <w:r w:rsidRPr="00C640B2">
        <w:rPr>
          <w:b/>
          <w:bCs/>
          <w:sz w:val="22"/>
          <w:szCs w:val="22"/>
        </w:rPr>
        <w:t>figyelembe vételével</w:t>
      </w:r>
      <w:proofErr w:type="gramEnd"/>
      <w:r w:rsidRPr="00C640B2">
        <w:rPr>
          <w:b/>
          <w:bCs/>
          <w:sz w:val="22"/>
          <w:szCs w:val="22"/>
        </w:rPr>
        <w:t xml:space="preserve"> az Önkormányzatnak </w:t>
      </w:r>
      <w:r w:rsidRPr="00C640B2">
        <w:rPr>
          <w:b/>
          <w:bCs/>
          <w:sz w:val="22"/>
          <w:szCs w:val="22"/>
          <w:u w:val="single"/>
        </w:rPr>
        <w:t>59 491 512.- F</w:t>
      </w:r>
      <w:r w:rsidRPr="00C640B2">
        <w:rPr>
          <w:b/>
          <w:bCs/>
          <w:sz w:val="22"/>
          <w:szCs w:val="22"/>
        </w:rPr>
        <w:t xml:space="preserve">t vonatkozásában kellene fejlesztési hitelt felvennie. </w:t>
      </w:r>
    </w:p>
    <w:p w:rsidR="00761B7C" w:rsidRPr="00C640B2" w:rsidRDefault="00761B7C" w:rsidP="00761B7C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D3D17" w:rsidRPr="00C640B2" w:rsidRDefault="00ED3D17" w:rsidP="00761B7C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640B2">
        <w:rPr>
          <w:b/>
          <w:bCs/>
          <w:sz w:val="22"/>
          <w:szCs w:val="22"/>
        </w:rPr>
        <w:t>A hitel felvétele hosszú időre behatárolná az Önkormányzat működését a tőketartozás és ann</w:t>
      </w:r>
      <w:r w:rsidR="00761B7C" w:rsidRPr="00C640B2">
        <w:rPr>
          <w:b/>
          <w:bCs/>
          <w:sz w:val="22"/>
          <w:szCs w:val="22"/>
        </w:rPr>
        <w:t xml:space="preserve">ak </w:t>
      </w:r>
      <w:proofErr w:type="spellStart"/>
      <w:r w:rsidR="00761B7C" w:rsidRPr="00C640B2">
        <w:rPr>
          <w:b/>
          <w:bCs/>
          <w:sz w:val="22"/>
          <w:szCs w:val="22"/>
        </w:rPr>
        <w:t>kamatai</w:t>
      </w:r>
      <w:r w:rsidRPr="00C640B2">
        <w:rPr>
          <w:b/>
          <w:bCs/>
          <w:sz w:val="22"/>
          <w:szCs w:val="22"/>
        </w:rPr>
        <w:t>nak</w:t>
      </w:r>
      <w:proofErr w:type="spellEnd"/>
      <w:r w:rsidRPr="00C640B2">
        <w:rPr>
          <w:b/>
          <w:bCs/>
          <w:sz w:val="22"/>
          <w:szCs w:val="22"/>
        </w:rPr>
        <w:t xml:space="preserve"> megfizetése miatt. A Kormány hozzájárulása is kérdéses a jogügylet vonatkozásában.</w:t>
      </w:r>
    </w:p>
    <w:p w:rsidR="0088588F" w:rsidRPr="00C640B2" w:rsidRDefault="0088588F" w:rsidP="0088588F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ED3D17" w:rsidRPr="00C640B2" w:rsidRDefault="00761B7C" w:rsidP="00DD4AB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0B2">
        <w:rPr>
          <w:b/>
          <w:sz w:val="22"/>
          <w:szCs w:val="22"/>
        </w:rPr>
        <w:t>III.</w:t>
      </w:r>
    </w:p>
    <w:p w:rsidR="0036172A" w:rsidRPr="00C640B2" w:rsidRDefault="004D5FF8" w:rsidP="006F28BE">
      <w:pPr>
        <w:jc w:val="both"/>
        <w:rPr>
          <w:sz w:val="22"/>
          <w:szCs w:val="22"/>
        </w:rPr>
      </w:pPr>
      <w:r w:rsidRPr="00C640B2">
        <w:rPr>
          <w:bCs/>
          <w:sz w:val="22"/>
          <w:szCs w:val="22"/>
        </w:rPr>
        <w:t>A fentiekre tekintettel az Önkormányzat</w:t>
      </w:r>
      <w:r w:rsidRPr="00C640B2">
        <w:rPr>
          <w:sz w:val="22"/>
          <w:szCs w:val="22"/>
        </w:rPr>
        <w:t xml:space="preserve"> a </w:t>
      </w:r>
      <w:r w:rsidRPr="00C640B2">
        <w:rPr>
          <w:bCs/>
          <w:sz w:val="22"/>
          <w:szCs w:val="22"/>
        </w:rPr>
        <w:t xml:space="preserve">TOP-1.4.1-16-BK1-2016-00007. azonosítószámú, „Mini bölcsőde építése Csengődön” című </w:t>
      </w:r>
      <w:r w:rsidRPr="00C640B2">
        <w:rPr>
          <w:sz w:val="22"/>
          <w:szCs w:val="22"/>
        </w:rPr>
        <w:t xml:space="preserve">pályázathoz kapcsolódó építési beruházás értékére a közbeszerzési eljárás alapján kötelezettséget </w:t>
      </w:r>
      <w:r w:rsidR="0036172A" w:rsidRPr="00C640B2">
        <w:rPr>
          <w:sz w:val="22"/>
          <w:szCs w:val="22"/>
        </w:rPr>
        <w:t xml:space="preserve">- önhibáján kívül - </w:t>
      </w:r>
      <w:r w:rsidRPr="00C640B2">
        <w:rPr>
          <w:sz w:val="22"/>
          <w:szCs w:val="22"/>
        </w:rPr>
        <w:t>vállalni nem tud.</w:t>
      </w:r>
    </w:p>
    <w:p w:rsidR="008A50A9" w:rsidRPr="00C640B2" w:rsidRDefault="008A50A9" w:rsidP="006F28BE">
      <w:pPr>
        <w:jc w:val="both"/>
        <w:rPr>
          <w:sz w:val="22"/>
          <w:szCs w:val="22"/>
        </w:rPr>
      </w:pPr>
    </w:p>
    <w:p w:rsidR="004D5FF8" w:rsidRPr="00C640B2" w:rsidRDefault="004D5FF8" w:rsidP="004D5FF8">
      <w:pPr>
        <w:jc w:val="both"/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>Az ÁSZF rögzíti, hogy a Szerződést felmondani nem lehet.</w:t>
      </w:r>
    </w:p>
    <w:p w:rsidR="004D5FF8" w:rsidRPr="00C640B2" w:rsidRDefault="004D5FF8" w:rsidP="004D5FF8">
      <w:pPr>
        <w:jc w:val="both"/>
        <w:rPr>
          <w:bCs/>
          <w:sz w:val="22"/>
          <w:szCs w:val="22"/>
        </w:rPr>
      </w:pPr>
    </w:p>
    <w:p w:rsidR="004D5FF8" w:rsidRPr="00C640B2" w:rsidRDefault="004D5FF8" w:rsidP="004D5FF8">
      <w:pPr>
        <w:jc w:val="both"/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 xml:space="preserve">Az ÁSZF 14.2 pontja szerint a Szerződés a teljesítést (beleértve az ellenőrzéstűrési, valamint a dokumentummegőrzési kötelezettséget is) megelőzően csak </w:t>
      </w:r>
    </w:p>
    <w:p w:rsidR="004D5FF8" w:rsidRPr="00C640B2" w:rsidRDefault="004D5FF8" w:rsidP="004D5FF8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proofErr w:type="spellStart"/>
      <w:r w:rsidRPr="00C640B2">
        <w:rPr>
          <w:bCs/>
          <w:sz w:val="22"/>
          <w:szCs w:val="22"/>
        </w:rPr>
        <w:t>vis</w:t>
      </w:r>
      <w:proofErr w:type="spellEnd"/>
      <w:r w:rsidRPr="00C640B2">
        <w:rPr>
          <w:bCs/>
          <w:sz w:val="22"/>
          <w:szCs w:val="22"/>
        </w:rPr>
        <w:t xml:space="preserve"> maior,</w:t>
      </w:r>
    </w:p>
    <w:p w:rsidR="004D5FF8" w:rsidRPr="00C640B2" w:rsidRDefault="004D5FF8" w:rsidP="004D5FF8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 xml:space="preserve"> lehetetlenülés, </w:t>
      </w:r>
    </w:p>
    <w:p w:rsidR="004D5FF8" w:rsidRPr="00C640B2" w:rsidRDefault="004D5FF8" w:rsidP="004D5FF8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>a Támogató vagy a Kedvezményezett általi, a Szerződésben meghatározott esetekben és módon történő elállás,</w:t>
      </w:r>
    </w:p>
    <w:p w:rsidR="004D5FF8" w:rsidRPr="00C640B2" w:rsidRDefault="004D5FF8" w:rsidP="004D5FF8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 xml:space="preserve"> közös megegyezéssel történő felbontás, vagy </w:t>
      </w:r>
    </w:p>
    <w:p w:rsidR="004D5FF8" w:rsidRPr="00C640B2" w:rsidRDefault="004D5FF8" w:rsidP="004D5FF8">
      <w:pPr>
        <w:pStyle w:val="Listaszerbekezds"/>
        <w:numPr>
          <w:ilvl w:val="0"/>
          <w:numId w:val="28"/>
        </w:numPr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>a bíróság határozata alapján szűnik meg</w:t>
      </w:r>
    </w:p>
    <w:p w:rsidR="0036172A" w:rsidRPr="00C640B2" w:rsidRDefault="0036172A" w:rsidP="0036172A">
      <w:pPr>
        <w:jc w:val="both"/>
        <w:rPr>
          <w:bCs/>
          <w:sz w:val="22"/>
          <w:szCs w:val="22"/>
        </w:rPr>
      </w:pPr>
    </w:p>
    <w:p w:rsidR="0036172A" w:rsidRPr="00C640B2" w:rsidRDefault="0036172A" w:rsidP="0036172A">
      <w:pPr>
        <w:jc w:val="both"/>
        <w:rPr>
          <w:b/>
          <w:bCs/>
          <w:sz w:val="22"/>
          <w:szCs w:val="22"/>
        </w:rPr>
      </w:pPr>
      <w:r w:rsidRPr="00C640B2">
        <w:rPr>
          <w:bCs/>
          <w:sz w:val="22"/>
          <w:szCs w:val="22"/>
        </w:rPr>
        <w:t xml:space="preserve">Az ÁSZF 14.3. pont értelmében </w:t>
      </w:r>
      <w:r w:rsidRPr="00C640B2">
        <w:rPr>
          <w:b/>
          <w:bCs/>
          <w:sz w:val="22"/>
          <w:szCs w:val="22"/>
        </w:rPr>
        <w:t>a Kedvezményezett elállhat a Szerződéstől, ha annak teljesítésére a szerződéskötést követően, neki fel nem róható okból beállott körülmény folytán nem képes.</w:t>
      </w:r>
    </w:p>
    <w:p w:rsidR="0036172A" w:rsidRPr="00C640B2" w:rsidRDefault="0036172A" w:rsidP="0036172A">
      <w:pPr>
        <w:jc w:val="both"/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>A Szerződés ilyen esetben, annak megkötésére visszamenő hatállyal megszűnik, és a Kedvezményezett - a kincstári körbe tartozó központi költségvetési szerveket kivéve - köteles a támogatásnak az elállás időpontjáig folyósított jogszabályban meghatározott mértékű kamattal növelt összeggel, az elállásban közölt határidőben visszafizetni.</w:t>
      </w:r>
    </w:p>
    <w:p w:rsidR="0036172A" w:rsidRPr="00C640B2" w:rsidRDefault="0036172A" w:rsidP="0036172A">
      <w:pPr>
        <w:jc w:val="both"/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 xml:space="preserve"> A kamatszámítás kezdő időpontja a támogatás – vagy annak egyes részletei – kifizetésének napja, utolsó napja pedig a visszafizetési kötelezettség teljesítésének napja.  </w:t>
      </w:r>
    </w:p>
    <w:p w:rsidR="0036172A" w:rsidRPr="00C640B2" w:rsidRDefault="0036172A" w:rsidP="0036172A">
      <w:pPr>
        <w:jc w:val="both"/>
        <w:rPr>
          <w:bCs/>
          <w:sz w:val="22"/>
          <w:szCs w:val="22"/>
        </w:rPr>
      </w:pPr>
      <w:bookmarkStart w:id="2" w:name="_GoBack"/>
      <w:bookmarkEnd w:id="2"/>
      <w:r w:rsidRPr="00C640B2">
        <w:rPr>
          <w:bCs/>
          <w:sz w:val="22"/>
          <w:szCs w:val="22"/>
        </w:rPr>
        <w:t xml:space="preserve"> </w:t>
      </w:r>
    </w:p>
    <w:p w:rsidR="008A019E" w:rsidRPr="00C640B2" w:rsidRDefault="0036172A" w:rsidP="008A019E">
      <w:pPr>
        <w:jc w:val="both"/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 xml:space="preserve">A Kedvezményezett a kamaton felül a Ptk. 6:48. § (2) bekezdés szerint köteles késedelmi kamatot fizetni, ha visszafizetési kötelezettségét határidőben nem teljesíti.  </w:t>
      </w:r>
    </w:p>
    <w:p w:rsidR="008A019E" w:rsidRPr="00C640B2" w:rsidRDefault="008A019E" w:rsidP="008A019E">
      <w:pPr>
        <w:jc w:val="both"/>
        <w:rPr>
          <w:bCs/>
          <w:sz w:val="22"/>
          <w:szCs w:val="22"/>
        </w:rPr>
      </w:pPr>
    </w:p>
    <w:p w:rsidR="004D5FF8" w:rsidRPr="00C640B2" w:rsidRDefault="008A019E" w:rsidP="008A019E">
      <w:pPr>
        <w:pStyle w:val="Cmsor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640B2">
        <w:rPr>
          <w:rFonts w:ascii="Times New Roman" w:hAnsi="Times New Roman" w:cs="Times New Roman"/>
          <w:color w:val="auto"/>
          <w:sz w:val="22"/>
          <w:szCs w:val="22"/>
        </w:rPr>
        <w:t>A 2014-2020 programozási időszakban az egyes európai uniós alapokból származó támogatások felhasználásának rendjéről</w:t>
      </w:r>
      <w:r w:rsidR="004D5FF8" w:rsidRPr="00C640B2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Pr="00C640B2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szóló </w:t>
      </w:r>
      <w:r w:rsidRPr="00C640B2">
        <w:rPr>
          <w:rFonts w:ascii="Times New Roman" w:hAnsi="Times New Roman" w:cs="Times New Roman"/>
          <w:color w:val="auto"/>
          <w:sz w:val="22"/>
          <w:szCs w:val="22"/>
        </w:rPr>
        <w:t>272/2014. (XI. 5.) Korm. rendelet (továbbiakban: K</w:t>
      </w:r>
      <w:r w:rsidR="004D5FF8" w:rsidRPr="00C640B2">
        <w:rPr>
          <w:rFonts w:ascii="Times New Roman" w:hAnsi="Times New Roman" w:cs="Times New Roman"/>
          <w:bCs w:val="0"/>
          <w:color w:val="auto"/>
          <w:sz w:val="22"/>
          <w:szCs w:val="22"/>
        </w:rPr>
        <w:t>orm. rendelet</w:t>
      </w:r>
      <w:r w:rsidRPr="00C640B2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) </w:t>
      </w:r>
      <w:r w:rsidR="004D5FF8" w:rsidRPr="00C640B2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175. § </w:t>
      </w:r>
      <w:r w:rsidR="004D5FF8" w:rsidRPr="00C640B2">
        <w:rPr>
          <w:rFonts w:ascii="Times New Roman" w:hAnsi="Times New Roman" w:cs="Times New Roman"/>
          <w:color w:val="auto"/>
          <w:sz w:val="22"/>
          <w:szCs w:val="22"/>
        </w:rPr>
        <w:t xml:space="preserve">(1) bekezdése szerint, ha az irányító hatóság a támogatást részben vagy egészben visszavonja, a támogatási szerződéstől bármelyik fél eláll, illetve az alapok alapját végrehajtó szervezettel, a pénzügyi közvetítővel, vagy a végső </w:t>
      </w:r>
      <w:proofErr w:type="spellStart"/>
      <w:r w:rsidR="004D5FF8" w:rsidRPr="00C640B2">
        <w:rPr>
          <w:rFonts w:ascii="Times New Roman" w:hAnsi="Times New Roman" w:cs="Times New Roman"/>
          <w:color w:val="auto"/>
          <w:sz w:val="22"/>
          <w:szCs w:val="22"/>
        </w:rPr>
        <w:t>kedvezményezettel</w:t>
      </w:r>
      <w:proofErr w:type="spellEnd"/>
      <w:r w:rsidR="004D5FF8" w:rsidRPr="00C640B2">
        <w:rPr>
          <w:rFonts w:ascii="Times New Roman" w:hAnsi="Times New Roman" w:cs="Times New Roman"/>
          <w:color w:val="auto"/>
          <w:sz w:val="22"/>
          <w:szCs w:val="22"/>
        </w:rPr>
        <w:t xml:space="preserve"> szemben szabálytalanság kerül megállapításra, vagy egyéb okból kifolyólag visszafizetési kötelezettségük keletkezik, a kedvezményezett az addig folyósított támogatás, illetve kifizetett halasztott önerő visszavonással érintett összegét, az alapok alapját végrehajtó szervezet, - ha az alapok alapját végrehajtó szervezet a pénzügyi eszköz végrehajtására pénzügyi közvetítőt vesz igénybe - a pénzügyi közvetítő, vagy a végső kedvezményezett a visszavonással érintett összeget </w:t>
      </w:r>
      <w:r w:rsidR="004D5FF8" w:rsidRPr="00C640B2">
        <w:rPr>
          <w:rFonts w:ascii="Times New Roman" w:hAnsi="Times New Roman" w:cs="Times New Roman"/>
          <w:b w:val="0"/>
          <w:color w:val="auto"/>
          <w:sz w:val="22"/>
          <w:szCs w:val="22"/>
        </w:rPr>
        <w:t>a Ptk. 6:47. §-a szerinti kamattal növelt mértékben</w:t>
      </w:r>
      <w:r w:rsidR="004D5FF8" w:rsidRPr="00C640B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4D5FF8" w:rsidRPr="00C640B2">
        <w:rPr>
          <w:rFonts w:ascii="Times New Roman" w:hAnsi="Times New Roman" w:cs="Times New Roman"/>
          <w:b w:val="0"/>
          <w:color w:val="auto"/>
          <w:sz w:val="22"/>
          <w:szCs w:val="22"/>
        </w:rPr>
        <w:t>a visszafizetésre kötelezés közlésétől számított harminc napon belül köteles visszafizetni. A kamatszámítás kezdő időpontja a támogatás folyósításának napja, utolsó napja a visszafizetési kötelezettség teljesítésének napja.</w:t>
      </w:r>
      <w:r w:rsidR="004D5FF8" w:rsidRPr="00C640B2">
        <w:rPr>
          <w:rFonts w:ascii="Times New Roman" w:hAnsi="Times New Roman" w:cs="Times New Roman"/>
          <w:color w:val="auto"/>
          <w:sz w:val="22"/>
          <w:szCs w:val="22"/>
        </w:rPr>
        <w:t xml:space="preserve"> Nem kell kamatot fizetni visszatérítendő támogatás támogatási szerződés szerinti visszatérítése során.</w:t>
      </w:r>
    </w:p>
    <w:p w:rsidR="004D5FF8" w:rsidRPr="00C640B2" w:rsidRDefault="004D5FF8" w:rsidP="008A01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5FF8" w:rsidRPr="00C640B2" w:rsidRDefault="004D5FF8" w:rsidP="008A019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A Ptk. </w:t>
      </w:r>
      <w:proofErr w:type="gramStart"/>
      <w:r w:rsidRPr="00C640B2">
        <w:rPr>
          <w:sz w:val="22"/>
          <w:szCs w:val="22"/>
        </w:rPr>
        <w:t>6:47.§</w:t>
      </w:r>
      <w:proofErr w:type="gramEnd"/>
      <w:r w:rsidRPr="00C640B2">
        <w:rPr>
          <w:sz w:val="22"/>
          <w:szCs w:val="22"/>
        </w:rPr>
        <w:t xml:space="preserve"> (2) bekezdése alapján a kamat mértéke megegyezik a jegybanki alapkamattal</w:t>
      </w:r>
      <w:r w:rsidR="0036172A" w:rsidRPr="00C640B2">
        <w:rPr>
          <w:sz w:val="22"/>
          <w:szCs w:val="22"/>
        </w:rPr>
        <w:t xml:space="preserve"> (jelenleg: 0,9%)</w:t>
      </w:r>
      <w:r w:rsidRPr="00C640B2">
        <w:rPr>
          <w:sz w:val="22"/>
          <w:szCs w:val="22"/>
        </w:rPr>
        <w:t>.</w:t>
      </w:r>
    </w:p>
    <w:p w:rsidR="004D5FF8" w:rsidRPr="00C640B2" w:rsidRDefault="004D5FF8" w:rsidP="006F28BE">
      <w:pPr>
        <w:jc w:val="both"/>
        <w:rPr>
          <w:bCs/>
          <w:sz w:val="22"/>
          <w:szCs w:val="22"/>
        </w:rPr>
      </w:pPr>
    </w:p>
    <w:p w:rsidR="006F28BE" w:rsidRPr="00C640B2" w:rsidRDefault="006F28BE" w:rsidP="006F28BE">
      <w:pPr>
        <w:jc w:val="both"/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 xml:space="preserve">A támogatási szerződés hatályba lépésének napja: 2018. március </w:t>
      </w:r>
      <w:proofErr w:type="gramStart"/>
      <w:r w:rsidRPr="00C640B2">
        <w:rPr>
          <w:bCs/>
          <w:sz w:val="22"/>
          <w:szCs w:val="22"/>
        </w:rPr>
        <w:t>14. .</w:t>
      </w:r>
      <w:proofErr w:type="gramEnd"/>
    </w:p>
    <w:p w:rsidR="006F28BE" w:rsidRPr="00C640B2" w:rsidRDefault="006F28BE" w:rsidP="006F28BE">
      <w:pPr>
        <w:jc w:val="both"/>
        <w:rPr>
          <w:bCs/>
          <w:sz w:val="22"/>
          <w:szCs w:val="22"/>
        </w:rPr>
      </w:pPr>
    </w:p>
    <w:p w:rsidR="006F28BE" w:rsidRPr="00C640B2" w:rsidRDefault="006F28BE" w:rsidP="006F28BE">
      <w:pPr>
        <w:jc w:val="both"/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>A Közreműködő szervezet 2018. június 7. napján 75 000 000.- Ft előleget utalt ki az Önkormányzatnak.</w:t>
      </w:r>
    </w:p>
    <w:p w:rsidR="006F28BE" w:rsidRPr="00C640B2" w:rsidRDefault="006F28BE" w:rsidP="006F28BE">
      <w:pPr>
        <w:jc w:val="both"/>
        <w:rPr>
          <w:bCs/>
          <w:sz w:val="22"/>
          <w:szCs w:val="22"/>
        </w:rPr>
      </w:pPr>
    </w:p>
    <w:p w:rsidR="004D5FF8" w:rsidRPr="00C640B2" w:rsidRDefault="004D5FF8" w:rsidP="004D5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40B2">
        <w:rPr>
          <w:b/>
          <w:sz w:val="22"/>
          <w:szCs w:val="22"/>
        </w:rPr>
        <w:t>A Korm. rendeletet figyelembe véve elállás esetén az Önkormányzatnak kamatfizetési kötelezettsége keletkezik.</w:t>
      </w:r>
    </w:p>
    <w:p w:rsidR="004D5FF8" w:rsidRPr="00C640B2" w:rsidRDefault="004D5FF8" w:rsidP="004D5FF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640B2">
        <w:rPr>
          <w:b/>
          <w:sz w:val="22"/>
          <w:szCs w:val="22"/>
        </w:rPr>
        <w:t>Az eddig felmerült projektköltségeket teljes egészében az Önkormányzatot terhelik.</w:t>
      </w:r>
    </w:p>
    <w:p w:rsidR="004D5FF8" w:rsidRPr="00C640B2" w:rsidRDefault="004D5FF8" w:rsidP="006F28B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D3D17" w:rsidRPr="00682B78" w:rsidRDefault="00DD4ABD" w:rsidP="00A76381">
      <w:pPr>
        <w:autoSpaceDE w:val="0"/>
        <w:autoSpaceDN w:val="0"/>
        <w:adjustRightInd w:val="0"/>
        <w:rPr>
          <w:b/>
          <w:sz w:val="22"/>
          <w:szCs w:val="22"/>
        </w:rPr>
      </w:pPr>
      <w:r w:rsidRPr="00682B78">
        <w:rPr>
          <w:b/>
          <w:sz w:val="22"/>
          <w:szCs w:val="22"/>
        </w:rPr>
        <w:t xml:space="preserve">A projekt vonatkozásában </w:t>
      </w:r>
      <w:r w:rsidR="0036172A" w:rsidRPr="00682B78">
        <w:rPr>
          <w:b/>
          <w:sz w:val="22"/>
          <w:szCs w:val="22"/>
        </w:rPr>
        <w:t xml:space="preserve">eddig felmerült és </w:t>
      </w:r>
      <w:r w:rsidRPr="00682B78">
        <w:rPr>
          <w:b/>
          <w:sz w:val="22"/>
          <w:szCs w:val="22"/>
        </w:rPr>
        <w:t>elszámolható költségek:</w:t>
      </w:r>
    </w:p>
    <w:p w:rsidR="00DD4ABD" w:rsidRPr="00682B78" w:rsidRDefault="00DD4ABD" w:rsidP="00A76381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Style w:val="Rcsostblzat"/>
        <w:tblW w:w="0" w:type="auto"/>
        <w:tblInd w:w="1287" w:type="dxa"/>
        <w:tblLook w:val="04A0" w:firstRow="1" w:lastRow="0" w:firstColumn="1" w:lastColumn="0" w:noHBand="0" w:noVBand="1"/>
      </w:tblPr>
      <w:tblGrid>
        <w:gridCol w:w="3445"/>
        <w:gridCol w:w="3033"/>
      </w:tblGrid>
      <w:tr w:rsidR="00AA77A2" w:rsidRPr="00682B78" w:rsidTr="00AA77A2">
        <w:tc>
          <w:tcPr>
            <w:tcW w:w="3445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Tevékenység</w:t>
            </w:r>
          </w:p>
        </w:tc>
        <w:tc>
          <w:tcPr>
            <w:tcW w:w="3033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Költsége (bruttó-Ft.)</w:t>
            </w:r>
          </w:p>
        </w:tc>
      </w:tr>
      <w:tr w:rsidR="00AA77A2" w:rsidRPr="00682B78" w:rsidTr="00AA77A2">
        <w:tc>
          <w:tcPr>
            <w:tcW w:w="3445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Megalapozó dokumentum elkészítése</w:t>
            </w:r>
          </w:p>
        </w:tc>
        <w:tc>
          <w:tcPr>
            <w:tcW w:w="3033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750 000.-</w:t>
            </w:r>
          </w:p>
        </w:tc>
      </w:tr>
      <w:tr w:rsidR="00AA77A2" w:rsidRPr="00682B78" w:rsidTr="00AA77A2">
        <w:tc>
          <w:tcPr>
            <w:tcW w:w="3445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Kiviteli tervek elkészítése</w:t>
            </w:r>
          </w:p>
        </w:tc>
        <w:tc>
          <w:tcPr>
            <w:tcW w:w="3033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1 581 050.-</w:t>
            </w:r>
          </w:p>
        </w:tc>
      </w:tr>
      <w:tr w:rsidR="00AA77A2" w:rsidRPr="00682B78" w:rsidTr="00AA77A2">
        <w:tc>
          <w:tcPr>
            <w:tcW w:w="3445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Projektmenedzsment előleg</w:t>
            </w:r>
          </w:p>
        </w:tc>
        <w:tc>
          <w:tcPr>
            <w:tcW w:w="3033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750 000.-</w:t>
            </w:r>
          </w:p>
        </w:tc>
      </w:tr>
      <w:tr w:rsidR="00AA77A2" w:rsidRPr="00682B78" w:rsidTr="00AA77A2">
        <w:tc>
          <w:tcPr>
            <w:tcW w:w="3445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Projektmenedzsment (1. részszámla)</w:t>
            </w:r>
          </w:p>
        </w:tc>
        <w:tc>
          <w:tcPr>
            <w:tcW w:w="3033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750 000.-</w:t>
            </w:r>
          </w:p>
        </w:tc>
      </w:tr>
      <w:tr w:rsidR="00AA77A2" w:rsidRPr="00682B78" w:rsidTr="00AA77A2">
        <w:tc>
          <w:tcPr>
            <w:tcW w:w="3445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Közbeszerzés</w:t>
            </w:r>
          </w:p>
        </w:tc>
        <w:tc>
          <w:tcPr>
            <w:tcW w:w="3033" w:type="dxa"/>
          </w:tcPr>
          <w:p w:rsidR="00AA77A2" w:rsidRPr="00682B78" w:rsidRDefault="008D5711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2B78">
              <w:rPr>
                <w:rFonts w:ascii="Times New Roman" w:hAnsi="Times New Roman" w:cs="Times New Roman"/>
              </w:rPr>
              <w:t>730 250.-</w:t>
            </w:r>
          </w:p>
        </w:tc>
      </w:tr>
      <w:tr w:rsidR="00AA77A2" w:rsidRPr="00682B78" w:rsidTr="00AA77A2">
        <w:tc>
          <w:tcPr>
            <w:tcW w:w="3445" w:type="dxa"/>
          </w:tcPr>
          <w:p w:rsidR="00AA77A2" w:rsidRPr="00682B78" w:rsidRDefault="00AA77A2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82B78">
              <w:rPr>
                <w:rFonts w:ascii="Times New Roman" w:hAnsi="Times New Roman" w:cs="Times New Roman"/>
                <w:b/>
                <w:bCs/>
              </w:rPr>
              <w:t>Összesen:</w:t>
            </w:r>
          </w:p>
        </w:tc>
        <w:tc>
          <w:tcPr>
            <w:tcW w:w="3033" w:type="dxa"/>
          </w:tcPr>
          <w:p w:rsidR="00AA77A2" w:rsidRPr="00682B78" w:rsidRDefault="008D5711" w:rsidP="00A76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82B78">
              <w:rPr>
                <w:rFonts w:ascii="Times New Roman" w:hAnsi="Times New Roman" w:cs="Times New Roman"/>
                <w:b/>
                <w:bCs/>
              </w:rPr>
              <w:t>4 561 300</w:t>
            </w:r>
            <w:r w:rsidR="00AA77A2" w:rsidRPr="00682B78">
              <w:rPr>
                <w:rFonts w:ascii="Times New Roman" w:hAnsi="Times New Roman" w:cs="Times New Roman"/>
                <w:b/>
                <w:bCs/>
              </w:rPr>
              <w:t>.-</w:t>
            </w:r>
          </w:p>
        </w:tc>
      </w:tr>
    </w:tbl>
    <w:p w:rsidR="00795C6B" w:rsidRPr="00682B78" w:rsidRDefault="00795C6B" w:rsidP="00795C6B">
      <w:pPr>
        <w:pStyle w:val="Szvegtrzsbehzssal"/>
        <w:ind w:left="0" w:firstLine="0"/>
        <w:jc w:val="both"/>
        <w:rPr>
          <w:sz w:val="22"/>
          <w:szCs w:val="22"/>
        </w:rPr>
      </w:pPr>
    </w:p>
    <w:p w:rsidR="00795C6B" w:rsidRPr="00C640B2" w:rsidRDefault="00795C6B" w:rsidP="00795C6B">
      <w:pPr>
        <w:pStyle w:val="Szvegtrzsbehzssal"/>
        <w:ind w:left="0" w:firstLine="0"/>
        <w:jc w:val="both"/>
        <w:rPr>
          <w:sz w:val="22"/>
          <w:szCs w:val="22"/>
        </w:rPr>
      </w:pPr>
      <w:r w:rsidRPr="00C640B2">
        <w:rPr>
          <w:sz w:val="22"/>
          <w:szCs w:val="22"/>
        </w:rPr>
        <w:t>A projekt vonatkozásában műszaki tartalom módosítására nincs lehetőség, hiszen az a pályázati felhívással összhangban megfogalmazott fejlesztési célok megvalósulását sodorná veszélybe.</w:t>
      </w:r>
    </w:p>
    <w:p w:rsidR="00795C6B" w:rsidRPr="00C640B2" w:rsidRDefault="00795C6B" w:rsidP="00795C6B">
      <w:pPr>
        <w:pStyle w:val="Szvegtrzsbehzssal"/>
        <w:ind w:left="0" w:firstLine="0"/>
        <w:jc w:val="both"/>
        <w:rPr>
          <w:sz w:val="22"/>
          <w:szCs w:val="22"/>
        </w:rPr>
      </w:pPr>
    </w:p>
    <w:p w:rsidR="00AA3563" w:rsidRPr="00C640B2" w:rsidRDefault="00AA3563" w:rsidP="00AA3563">
      <w:pPr>
        <w:pStyle w:val="Szvegtrzsbehzssal"/>
        <w:ind w:left="0" w:firstLine="0"/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Az Önkormányzat a </w:t>
      </w:r>
      <w:r w:rsidRPr="00C640B2">
        <w:rPr>
          <w:bCs/>
          <w:sz w:val="22"/>
          <w:szCs w:val="22"/>
        </w:rPr>
        <w:t xml:space="preserve">TOP-1.4.1-16-BK1-2016-00007. azonosítószámú, „Mini bölcsőde építése Csengődön” című </w:t>
      </w:r>
      <w:r w:rsidRPr="00C640B2">
        <w:rPr>
          <w:sz w:val="22"/>
          <w:szCs w:val="22"/>
        </w:rPr>
        <w:t>pályázathoz kapcsolódó építési beruházás</w:t>
      </w:r>
      <w:r w:rsidR="003D083A" w:rsidRPr="00C640B2">
        <w:rPr>
          <w:sz w:val="22"/>
          <w:szCs w:val="22"/>
        </w:rPr>
        <w:t>t</w:t>
      </w:r>
      <w:r w:rsidRPr="00C640B2">
        <w:rPr>
          <w:sz w:val="22"/>
          <w:szCs w:val="22"/>
        </w:rPr>
        <w:t xml:space="preserve"> az aránytalanul magas költségére tekintettel nem kívánja megvalósítani, erre tekintettel az ÁSZF 14.3. pontban foglaltak alapján a Támogatási szerződéstől eláll.</w:t>
      </w:r>
    </w:p>
    <w:p w:rsidR="00AA3563" w:rsidRPr="00C640B2" w:rsidRDefault="00AA3563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BD69A9" w:rsidRPr="00C640B2" w:rsidRDefault="00BD69A9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C640B2">
        <w:rPr>
          <w:sz w:val="22"/>
          <w:szCs w:val="22"/>
        </w:rPr>
        <w:t>A projekt során vannak további kötelezettségvállalásai az Önkormányzatnak, azonban a Támogatási Szerződéstől való elállás következtében az érintett valamennyi szerződést meg kell megszüntetni.</w:t>
      </w:r>
    </w:p>
    <w:p w:rsidR="00BD69A9" w:rsidRPr="00C640B2" w:rsidRDefault="00BD69A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F27ABD" w:rsidRPr="00C640B2" w:rsidRDefault="00F27ABD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C640B2">
        <w:rPr>
          <w:sz w:val="22"/>
          <w:szCs w:val="22"/>
        </w:rPr>
        <w:t>A fentiek ala</w:t>
      </w:r>
      <w:r w:rsidR="00C86EA2" w:rsidRPr="00C640B2">
        <w:rPr>
          <w:sz w:val="22"/>
          <w:szCs w:val="22"/>
        </w:rPr>
        <w:t>pján javaslom, hogy</w:t>
      </w:r>
      <w:r w:rsidR="00600638" w:rsidRPr="00C640B2">
        <w:rPr>
          <w:sz w:val="22"/>
          <w:szCs w:val="22"/>
        </w:rPr>
        <w:t xml:space="preserve"> a Képviselő-testület </w:t>
      </w:r>
      <w:r w:rsidR="002C4A36" w:rsidRPr="00C640B2">
        <w:rPr>
          <w:sz w:val="22"/>
          <w:szCs w:val="22"/>
        </w:rPr>
        <w:t>a határozat-</w:t>
      </w:r>
      <w:r w:rsidR="00017089" w:rsidRPr="00C640B2">
        <w:rPr>
          <w:sz w:val="22"/>
          <w:szCs w:val="22"/>
        </w:rPr>
        <w:t>terveze</w:t>
      </w:r>
      <w:r w:rsidR="00406CA8" w:rsidRPr="00C640B2">
        <w:rPr>
          <w:sz w:val="22"/>
          <w:szCs w:val="22"/>
        </w:rPr>
        <w:t>tben foglaltak</w:t>
      </w:r>
      <w:r w:rsidR="001616DC" w:rsidRPr="00C640B2">
        <w:rPr>
          <w:sz w:val="22"/>
          <w:szCs w:val="22"/>
        </w:rPr>
        <w:t xml:space="preserve"> szerint döntsön</w:t>
      </w:r>
      <w:r w:rsidR="00017089" w:rsidRPr="00C640B2">
        <w:rPr>
          <w:sz w:val="22"/>
          <w:szCs w:val="22"/>
        </w:rPr>
        <w:t>.</w:t>
      </w:r>
    </w:p>
    <w:p w:rsidR="00AD437E" w:rsidRPr="00C640B2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C640B2" w:rsidRDefault="008E5E3D" w:rsidP="001A4CB9">
      <w:pPr>
        <w:rPr>
          <w:b/>
          <w:sz w:val="22"/>
          <w:szCs w:val="22"/>
        </w:rPr>
      </w:pPr>
      <w:r w:rsidRPr="00C640B2">
        <w:rPr>
          <w:b/>
          <w:sz w:val="22"/>
          <w:szCs w:val="22"/>
        </w:rPr>
        <w:t>C</w:t>
      </w:r>
      <w:r w:rsidR="00681F0B" w:rsidRPr="00C640B2">
        <w:rPr>
          <w:b/>
          <w:sz w:val="22"/>
          <w:szCs w:val="22"/>
        </w:rPr>
        <w:t xml:space="preserve"> </w:t>
      </w:r>
      <w:r w:rsidRPr="00C640B2">
        <w:rPr>
          <w:b/>
          <w:sz w:val="22"/>
          <w:szCs w:val="22"/>
        </w:rPr>
        <w:t>s</w:t>
      </w:r>
      <w:r w:rsidR="00681F0B" w:rsidRPr="00C640B2">
        <w:rPr>
          <w:b/>
          <w:sz w:val="22"/>
          <w:szCs w:val="22"/>
        </w:rPr>
        <w:t xml:space="preserve"> </w:t>
      </w:r>
      <w:r w:rsidRPr="00C640B2">
        <w:rPr>
          <w:b/>
          <w:sz w:val="22"/>
          <w:szCs w:val="22"/>
        </w:rPr>
        <w:t>e</w:t>
      </w:r>
      <w:r w:rsidR="00681F0B" w:rsidRPr="00C640B2">
        <w:rPr>
          <w:b/>
          <w:sz w:val="22"/>
          <w:szCs w:val="22"/>
        </w:rPr>
        <w:t xml:space="preserve"> </w:t>
      </w:r>
      <w:r w:rsidRPr="00C640B2">
        <w:rPr>
          <w:b/>
          <w:sz w:val="22"/>
          <w:szCs w:val="22"/>
        </w:rPr>
        <w:t>n</w:t>
      </w:r>
      <w:r w:rsidR="00681F0B" w:rsidRPr="00C640B2">
        <w:rPr>
          <w:b/>
          <w:sz w:val="22"/>
          <w:szCs w:val="22"/>
        </w:rPr>
        <w:t xml:space="preserve"> </w:t>
      </w:r>
      <w:r w:rsidRPr="00C640B2">
        <w:rPr>
          <w:b/>
          <w:sz w:val="22"/>
          <w:szCs w:val="22"/>
        </w:rPr>
        <w:t>g</w:t>
      </w:r>
      <w:r w:rsidR="00681F0B" w:rsidRPr="00C640B2">
        <w:rPr>
          <w:b/>
          <w:sz w:val="22"/>
          <w:szCs w:val="22"/>
        </w:rPr>
        <w:t xml:space="preserve"> </w:t>
      </w:r>
      <w:r w:rsidRPr="00C640B2">
        <w:rPr>
          <w:b/>
          <w:sz w:val="22"/>
          <w:szCs w:val="22"/>
        </w:rPr>
        <w:t>ő</w:t>
      </w:r>
      <w:r w:rsidR="00681F0B" w:rsidRPr="00C640B2">
        <w:rPr>
          <w:b/>
          <w:sz w:val="22"/>
          <w:szCs w:val="22"/>
        </w:rPr>
        <w:t xml:space="preserve"> </w:t>
      </w:r>
      <w:r w:rsidRPr="00C640B2">
        <w:rPr>
          <w:b/>
          <w:sz w:val="22"/>
          <w:szCs w:val="22"/>
        </w:rPr>
        <w:t>d</w:t>
      </w:r>
      <w:r w:rsidR="001A4CB9" w:rsidRPr="00C640B2">
        <w:rPr>
          <w:b/>
          <w:sz w:val="22"/>
          <w:szCs w:val="22"/>
        </w:rPr>
        <w:t xml:space="preserve">, </w:t>
      </w:r>
      <w:r w:rsidR="00BD69A9" w:rsidRPr="00C640B2">
        <w:rPr>
          <w:b/>
          <w:sz w:val="22"/>
          <w:szCs w:val="22"/>
        </w:rPr>
        <w:t>2019. június 25.</w:t>
      </w:r>
    </w:p>
    <w:p w:rsidR="007A3D9C" w:rsidRPr="00C640B2" w:rsidRDefault="00600638" w:rsidP="007A3D9C">
      <w:pPr>
        <w:ind w:left="7080"/>
        <w:rPr>
          <w:sz w:val="22"/>
          <w:szCs w:val="22"/>
        </w:rPr>
      </w:pPr>
      <w:proofErr w:type="spellStart"/>
      <w:r w:rsidRPr="00C640B2">
        <w:rPr>
          <w:b/>
          <w:sz w:val="22"/>
          <w:szCs w:val="22"/>
        </w:rPr>
        <w:t>Lajter</w:t>
      </w:r>
      <w:proofErr w:type="spellEnd"/>
      <w:r w:rsidRPr="00C640B2">
        <w:rPr>
          <w:b/>
          <w:sz w:val="22"/>
          <w:szCs w:val="22"/>
        </w:rPr>
        <w:t xml:space="preserve"> Ferenc</w:t>
      </w:r>
      <w:r w:rsidR="008C61C5" w:rsidRPr="00C640B2">
        <w:rPr>
          <w:b/>
          <w:sz w:val="22"/>
          <w:szCs w:val="22"/>
        </w:rPr>
        <w:t xml:space="preserve"> </w:t>
      </w:r>
      <w:proofErr w:type="spellStart"/>
      <w:r w:rsidR="00776DA1" w:rsidRPr="00C640B2">
        <w:rPr>
          <w:b/>
          <w:sz w:val="22"/>
          <w:szCs w:val="22"/>
        </w:rPr>
        <w:t>sk</w:t>
      </w:r>
      <w:proofErr w:type="spellEnd"/>
      <w:r w:rsidR="00776DA1" w:rsidRPr="00C640B2">
        <w:rPr>
          <w:sz w:val="22"/>
          <w:szCs w:val="22"/>
        </w:rPr>
        <w:t>.</w:t>
      </w:r>
    </w:p>
    <w:p w:rsidR="001A4CB9" w:rsidRPr="00C640B2" w:rsidRDefault="008C61C5" w:rsidP="007A3D9C">
      <w:pPr>
        <w:ind w:left="7080"/>
        <w:rPr>
          <w:b/>
          <w:sz w:val="22"/>
          <w:szCs w:val="22"/>
        </w:rPr>
      </w:pPr>
      <w:r w:rsidRPr="00C640B2">
        <w:rPr>
          <w:sz w:val="22"/>
          <w:szCs w:val="22"/>
        </w:rPr>
        <w:t xml:space="preserve">   </w:t>
      </w:r>
      <w:r w:rsidR="001A4CB9" w:rsidRPr="00C640B2">
        <w:rPr>
          <w:sz w:val="22"/>
          <w:szCs w:val="22"/>
        </w:rPr>
        <w:t>polgármester</w:t>
      </w:r>
    </w:p>
    <w:p w:rsidR="00994DBE" w:rsidRPr="00C640B2" w:rsidRDefault="00994DBE" w:rsidP="00325B58">
      <w:pPr>
        <w:rPr>
          <w:sz w:val="22"/>
          <w:szCs w:val="22"/>
        </w:rPr>
      </w:pPr>
    </w:p>
    <w:p w:rsidR="00050BC8" w:rsidRPr="00C640B2" w:rsidRDefault="00050BC8" w:rsidP="00325B58">
      <w:pPr>
        <w:rPr>
          <w:sz w:val="22"/>
          <w:szCs w:val="22"/>
        </w:rPr>
      </w:pPr>
    </w:p>
    <w:p w:rsidR="001A4CB9" w:rsidRPr="00C640B2" w:rsidRDefault="001A4CB9" w:rsidP="00406CA8">
      <w:pPr>
        <w:pStyle w:val="Cmsor3"/>
        <w:jc w:val="center"/>
        <w:rPr>
          <w:sz w:val="22"/>
          <w:szCs w:val="22"/>
        </w:rPr>
      </w:pPr>
      <w:r w:rsidRPr="00C640B2">
        <w:rPr>
          <w:sz w:val="22"/>
          <w:szCs w:val="22"/>
        </w:rPr>
        <w:t>HATÁROZAT-</w:t>
      </w:r>
      <w:r w:rsidR="006E5184" w:rsidRPr="00C640B2">
        <w:rPr>
          <w:sz w:val="22"/>
          <w:szCs w:val="22"/>
        </w:rPr>
        <w:t>JAVASLAT</w:t>
      </w:r>
    </w:p>
    <w:p w:rsidR="001A4CB9" w:rsidRPr="00C640B2" w:rsidRDefault="001A4CB9" w:rsidP="00406CA8">
      <w:pPr>
        <w:rPr>
          <w:sz w:val="22"/>
          <w:szCs w:val="22"/>
        </w:rPr>
      </w:pPr>
    </w:p>
    <w:p w:rsidR="00B95E56" w:rsidRPr="00C640B2" w:rsidRDefault="00B95E56" w:rsidP="00B95E56">
      <w:pPr>
        <w:pStyle w:val="Nincstrkz"/>
        <w:jc w:val="both"/>
        <w:rPr>
          <w:sz w:val="22"/>
          <w:szCs w:val="22"/>
        </w:rPr>
      </w:pPr>
      <w:r w:rsidRPr="00C640B2">
        <w:rPr>
          <w:sz w:val="22"/>
          <w:szCs w:val="22"/>
        </w:rPr>
        <w:t>Csengőd Község Önkormányzatának Képviselő-testülete</w:t>
      </w:r>
    </w:p>
    <w:p w:rsidR="00B95E56" w:rsidRPr="00C640B2" w:rsidRDefault="00B95E56" w:rsidP="001616DC">
      <w:pPr>
        <w:pStyle w:val="Nincstrkz"/>
        <w:ind w:left="720"/>
        <w:jc w:val="both"/>
        <w:rPr>
          <w:sz w:val="22"/>
          <w:szCs w:val="22"/>
        </w:rPr>
      </w:pPr>
    </w:p>
    <w:p w:rsidR="003D083A" w:rsidRPr="00C640B2" w:rsidRDefault="003D083A" w:rsidP="00F42D88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kijelenti, hogy a </w:t>
      </w:r>
      <w:r w:rsidRPr="00C640B2">
        <w:rPr>
          <w:bCs/>
          <w:sz w:val="22"/>
          <w:szCs w:val="22"/>
        </w:rPr>
        <w:t xml:space="preserve">TOP-1.4.1-16-BK1-2016-00007. azonosítószámú, „Mini bölcsőde építése Csengődön” című </w:t>
      </w:r>
      <w:r w:rsidRPr="00C640B2">
        <w:rPr>
          <w:sz w:val="22"/>
          <w:szCs w:val="22"/>
        </w:rPr>
        <w:t>pályázathoz</w:t>
      </w:r>
      <w:r w:rsidR="008A019E" w:rsidRPr="00C640B2">
        <w:rPr>
          <w:sz w:val="22"/>
          <w:szCs w:val="22"/>
        </w:rPr>
        <w:t xml:space="preserve"> (továbbiakban: pályázat)</w:t>
      </w:r>
      <w:r w:rsidRPr="00C640B2">
        <w:rPr>
          <w:sz w:val="22"/>
          <w:szCs w:val="22"/>
        </w:rPr>
        <w:t xml:space="preserve"> kapcsolódó építési beruházást az aránytalanul magas költségére tekintettel </w:t>
      </w:r>
      <w:r w:rsidR="00795C6B" w:rsidRPr="00C640B2">
        <w:rPr>
          <w:sz w:val="22"/>
          <w:szCs w:val="22"/>
        </w:rPr>
        <w:t>önhibáján kívül nem tudja</w:t>
      </w:r>
      <w:r w:rsidRPr="00C640B2">
        <w:rPr>
          <w:sz w:val="22"/>
          <w:szCs w:val="22"/>
        </w:rPr>
        <w:t xml:space="preserve"> megvalósítani.</w:t>
      </w:r>
    </w:p>
    <w:p w:rsidR="008A019E" w:rsidRPr="00EF4C69" w:rsidRDefault="003D083A" w:rsidP="008A019E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EF4C69">
        <w:rPr>
          <w:sz w:val="22"/>
          <w:szCs w:val="22"/>
        </w:rPr>
        <w:t>az Általános Szerződési Feltételek az operatív programok keretében támogatásban részesített kedvezményezettekkel kötend</w:t>
      </w:r>
      <w:r w:rsidR="00C640B2" w:rsidRPr="00EF4C69">
        <w:rPr>
          <w:sz w:val="22"/>
          <w:szCs w:val="22"/>
        </w:rPr>
        <w:t>ő</w:t>
      </w:r>
      <w:r w:rsidRPr="00EF4C69">
        <w:rPr>
          <w:sz w:val="22"/>
          <w:szCs w:val="22"/>
        </w:rPr>
        <w:t xml:space="preserve"> támogatási szerződésekhez dokumentum 14.3 pontja alapján a</w:t>
      </w:r>
      <w:r w:rsidR="00EF4C69" w:rsidRPr="00EF4C69">
        <w:rPr>
          <w:sz w:val="22"/>
          <w:szCs w:val="22"/>
        </w:rPr>
        <w:t>z IKT-2018-603-I1-00003211</w:t>
      </w:r>
      <w:r w:rsidRPr="00EF4C69">
        <w:rPr>
          <w:sz w:val="22"/>
          <w:szCs w:val="22"/>
        </w:rPr>
        <w:t xml:space="preserve"> szerződéstől eláll,</w:t>
      </w:r>
    </w:p>
    <w:p w:rsidR="008A019E" w:rsidRPr="00C640B2" w:rsidRDefault="008A019E" w:rsidP="00406CA8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EF4C69">
        <w:rPr>
          <w:sz w:val="22"/>
          <w:szCs w:val="22"/>
        </w:rPr>
        <w:t xml:space="preserve">kijelenti, hogy a pályázattal összefüggő, </w:t>
      </w:r>
      <w:r w:rsidR="00EF4C69">
        <w:rPr>
          <w:sz w:val="22"/>
          <w:szCs w:val="22"/>
        </w:rPr>
        <w:t>annak</w:t>
      </w:r>
      <w:r w:rsidRPr="00C640B2">
        <w:rPr>
          <w:sz w:val="22"/>
          <w:szCs w:val="22"/>
        </w:rPr>
        <w:t xml:space="preserve"> megvalósulását célzó szerződéseket meg kell szüntetni. </w:t>
      </w:r>
    </w:p>
    <w:p w:rsidR="00B53B80" w:rsidRPr="00C640B2" w:rsidRDefault="00397B00" w:rsidP="00406CA8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felhatalmazza a Polgármestert </w:t>
      </w:r>
    </w:p>
    <w:p w:rsidR="008A019E" w:rsidRPr="00C640B2" w:rsidRDefault="008A019E" w:rsidP="008A019E">
      <w:pPr>
        <w:pStyle w:val="Nincstrkz"/>
        <w:numPr>
          <w:ilvl w:val="1"/>
          <w:numId w:val="7"/>
        </w:numPr>
        <w:jc w:val="both"/>
        <w:rPr>
          <w:sz w:val="22"/>
          <w:szCs w:val="22"/>
        </w:rPr>
      </w:pPr>
      <w:r w:rsidRPr="00C640B2">
        <w:rPr>
          <w:sz w:val="22"/>
          <w:szCs w:val="22"/>
        </w:rPr>
        <w:t>A 2014-2020 programozási időszakban az egyes európai uniós alapokból származó támogatások felhasználásának rendjéről</w:t>
      </w:r>
      <w:r w:rsidRPr="00C640B2">
        <w:rPr>
          <w:bCs/>
          <w:sz w:val="22"/>
          <w:szCs w:val="22"/>
        </w:rPr>
        <w:t xml:space="preserve"> szóló </w:t>
      </w:r>
      <w:r w:rsidRPr="00C640B2">
        <w:rPr>
          <w:sz w:val="22"/>
          <w:szCs w:val="22"/>
        </w:rPr>
        <w:t>272/2014. (XI. 5.) Korm. rendelet (továbbiakban: K</w:t>
      </w:r>
      <w:r w:rsidRPr="00C640B2">
        <w:rPr>
          <w:bCs/>
          <w:sz w:val="22"/>
          <w:szCs w:val="22"/>
        </w:rPr>
        <w:t xml:space="preserve">orm. rendelet) 175. § </w:t>
      </w:r>
      <w:r w:rsidRPr="00C640B2">
        <w:rPr>
          <w:sz w:val="22"/>
          <w:szCs w:val="22"/>
        </w:rPr>
        <w:t>(1) bekezdése szerinti kamat visszafizetése iránti intézkedés megtételére,</w:t>
      </w:r>
    </w:p>
    <w:p w:rsidR="008A019E" w:rsidRPr="00C640B2" w:rsidRDefault="008A019E" w:rsidP="008A019E">
      <w:pPr>
        <w:pStyle w:val="Nincstrkz"/>
        <w:numPr>
          <w:ilvl w:val="1"/>
          <w:numId w:val="7"/>
        </w:numPr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a határozatban foglaltak </w:t>
      </w:r>
      <w:proofErr w:type="gramStart"/>
      <w:r w:rsidRPr="00C640B2">
        <w:rPr>
          <w:sz w:val="22"/>
          <w:szCs w:val="22"/>
        </w:rPr>
        <w:t>figyelembe vételével</w:t>
      </w:r>
      <w:proofErr w:type="gramEnd"/>
      <w:r w:rsidRPr="00C640B2">
        <w:rPr>
          <w:sz w:val="22"/>
          <w:szCs w:val="22"/>
        </w:rPr>
        <w:t xml:space="preserve"> a 2019. évi költségvetés módosításának benyújtására </w:t>
      </w:r>
    </w:p>
    <w:p w:rsidR="0072201E" w:rsidRPr="00C640B2" w:rsidRDefault="008A019E" w:rsidP="00B53B80">
      <w:pPr>
        <w:pStyle w:val="Nincstrkz"/>
        <w:numPr>
          <w:ilvl w:val="1"/>
          <w:numId w:val="7"/>
        </w:numPr>
        <w:jc w:val="both"/>
        <w:rPr>
          <w:sz w:val="22"/>
          <w:szCs w:val="22"/>
        </w:rPr>
      </w:pPr>
      <w:r w:rsidRPr="00C640B2">
        <w:rPr>
          <w:sz w:val="22"/>
          <w:szCs w:val="22"/>
        </w:rPr>
        <w:t xml:space="preserve">- </w:t>
      </w:r>
      <w:r w:rsidR="00F42D88" w:rsidRPr="00C640B2">
        <w:rPr>
          <w:sz w:val="22"/>
          <w:szCs w:val="22"/>
        </w:rPr>
        <w:t xml:space="preserve">a </w:t>
      </w:r>
      <w:r w:rsidRPr="00C640B2">
        <w:rPr>
          <w:sz w:val="22"/>
          <w:szCs w:val="22"/>
        </w:rPr>
        <w:t>2-3</w:t>
      </w:r>
      <w:r w:rsidR="00EB1E45" w:rsidRPr="00C640B2">
        <w:rPr>
          <w:sz w:val="22"/>
          <w:szCs w:val="22"/>
        </w:rPr>
        <w:t>.</w:t>
      </w:r>
      <w:r w:rsidR="00F07FBF" w:rsidRPr="00C640B2">
        <w:rPr>
          <w:sz w:val="22"/>
          <w:szCs w:val="22"/>
        </w:rPr>
        <w:t xml:space="preserve"> </w:t>
      </w:r>
      <w:r w:rsidR="00EB1E45" w:rsidRPr="00C640B2">
        <w:rPr>
          <w:sz w:val="22"/>
          <w:szCs w:val="22"/>
        </w:rPr>
        <w:t>po</w:t>
      </w:r>
      <w:r w:rsidRPr="00C640B2">
        <w:rPr>
          <w:sz w:val="22"/>
          <w:szCs w:val="22"/>
        </w:rPr>
        <w:t>ntban foglaltak teljesítése érdekében –</w:t>
      </w:r>
      <w:r w:rsidR="00173A4D" w:rsidRPr="00C640B2">
        <w:rPr>
          <w:sz w:val="22"/>
          <w:szCs w:val="22"/>
        </w:rPr>
        <w:t xml:space="preserve"> </w:t>
      </w:r>
      <w:r w:rsidRPr="00C640B2">
        <w:rPr>
          <w:sz w:val="22"/>
          <w:szCs w:val="22"/>
        </w:rPr>
        <w:t>a szükséges</w:t>
      </w:r>
      <w:r w:rsidR="00173A4D" w:rsidRPr="00C640B2">
        <w:rPr>
          <w:sz w:val="22"/>
          <w:szCs w:val="22"/>
        </w:rPr>
        <w:t xml:space="preserve"> </w:t>
      </w:r>
      <w:r w:rsidRPr="00C640B2">
        <w:rPr>
          <w:sz w:val="22"/>
          <w:szCs w:val="22"/>
        </w:rPr>
        <w:t>nyilatkozatok, jognyilatkozatok</w:t>
      </w:r>
      <w:r w:rsidR="00173A4D" w:rsidRPr="00C640B2">
        <w:rPr>
          <w:sz w:val="22"/>
          <w:szCs w:val="22"/>
        </w:rPr>
        <w:t xml:space="preserve">, valamint </w:t>
      </w:r>
      <w:r w:rsidR="00397B00" w:rsidRPr="00C640B2">
        <w:rPr>
          <w:sz w:val="22"/>
          <w:szCs w:val="22"/>
        </w:rPr>
        <w:t>intézkedések megtételére</w:t>
      </w:r>
      <w:r w:rsidR="00173A4D" w:rsidRPr="00C640B2">
        <w:rPr>
          <w:sz w:val="22"/>
          <w:szCs w:val="22"/>
        </w:rPr>
        <w:t>.</w:t>
      </w:r>
    </w:p>
    <w:p w:rsidR="00B214F7" w:rsidRPr="00C640B2" w:rsidRDefault="00B214F7" w:rsidP="00406CA8">
      <w:pPr>
        <w:jc w:val="both"/>
        <w:rPr>
          <w:sz w:val="22"/>
          <w:szCs w:val="22"/>
        </w:rPr>
      </w:pPr>
    </w:p>
    <w:p w:rsidR="001A4CB9" w:rsidRPr="00C640B2" w:rsidRDefault="001A4CB9" w:rsidP="00406CA8">
      <w:pPr>
        <w:rPr>
          <w:sz w:val="22"/>
          <w:szCs w:val="22"/>
        </w:rPr>
      </w:pPr>
      <w:r w:rsidRPr="00C640B2">
        <w:rPr>
          <w:b/>
          <w:sz w:val="22"/>
          <w:szCs w:val="22"/>
          <w:u w:val="single"/>
        </w:rPr>
        <w:t>Felelős:</w:t>
      </w:r>
      <w:r w:rsidR="00397B00" w:rsidRPr="00C640B2">
        <w:rPr>
          <w:sz w:val="22"/>
          <w:szCs w:val="22"/>
        </w:rPr>
        <w:tab/>
      </w:r>
      <w:r w:rsidRPr="00C640B2">
        <w:rPr>
          <w:sz w:val="22"/>
          <w:szCs w:val="22"/>
        </w:rPr>
        <w:t>polgármester</w:t>
      </w:r>
    </w:p>
    <w:p w:rsidR="00C41B44" w:rsidRPr="00C640B2" w:rsidRDefault="001A4CB9" w:rsidP="00406CA8">
      <w:pPr>
        <w:rPr>
          <w:sz w:val="22"/>
          <w:szCs w:val="22"/>
        </w:rPr>
      </w:pPr>
      <w:r w:rsidRPr="00C640B2">
        <w:rPr>
          <w:b/>
          <w:sz w:val="22"/>
          <w:szCs w:val="22"/>
          <w:u w:val="single"/>
        </w:rPr>
        <w:t>Határidő:</w:t>
      </w:r>
      <w:r w:rsidR="00397B00" w:rsidRPr="00C640B2">
        <w:rPr>
          <w:b/>
          <w:sz w:val="22"/>
          <w:szCs w:val="22"/>
        </w:rPr>
        <w:tab/>
      </w:r>
      <w:r w:rsidR="00C640B2" w:rsidRPr="00C640B2">
        <w:rPr>
          <w:sz w:val="22"/>
          <w:szCs w:val="22"/>
        </w:rPr>
        <w:t>folyamatos</w:t>
      </w:r>
    </w:p>
    <w:p w:rsidR="00991ED1" w:rsidRPr="00C640B2" w:rsidRDefault="00173A4D" w:rsidP="00406CA8">
      <w:pPr>
        <w:rPr>
          <w:sz w:val="22"/>
          <w:szCs w:val="22"/>
        </w:rPr>
      </w:pPr>
      <w:r w:rsidRPr="00C640B2">
        <w:rPr>
          <w:b/>
          <w:sz w:val="22"/>
          <w:szCs w:val="22"/>
          <w:u w:val="single"/>
        </w:rPr>
        <w:t>Értesülnek:</w:t>
      </w:r>
      <w:r w:rsidRPr="00C640B2">
        <w:rPr>
          <w:sz w:val="22"/>
          <w:szCs w:val="22"/>
        </w:rPr>
        <w:tab/>
        <w:t>polgármester</w:t>
      </w:r>
    </w:p>
    <w:p w:rsidR="00173A4D" w:rsidRPr="00C640B2" w:rsidRDefault="00173A4D" w:rsidP="00406CA8">
      <w:pPr>
        <w:rPr>
          <w:sz w:val="22"/>
          <w:szCs w:val="22"/>
        </w:rPr>
      </w:pPr>
      <w:r w:rsidRPr="00C640B2">
        <w:rPr>
          <w:sz w:val="22"/>
          <w:szCs w:val="22"/>
        </w:rPr>
        <w:tab/>
      </w:r>
      <w:r w:rsidRPr="00C640B2">
        <w:rPr>
          <w:sz w:val="22"/>
          <w:szCs w:val="22"/>
        </w:rPr>
        <w:tab/>
        <w:t>jegyző</w:t>
      </w:r>
    </w:p>
    <w:p w:rsidR="00AB01D9" w:rsidRPr="00C640B2" w:rsidRDefault="00173A4D" w:rsidP="00C640B2">
      <w:pPr>
        <w:rPr>
          <w:sz w:val="22"/>
          <w:szCs w:val="22"/>
        </w:rPr>
      </w:pPr>
      <w:r w:rsidRPr="00C640B2">
        <w:rPr>
          <w:sz w:val="22"/>
          <w:szCs w:val="22"/>
        </w:rPr>
        <w:tab/>
      </w:r>
      <w:r w:rsidRPr="00C640B2">
        <w:rPr>
          <w:sz w:val="22"/>
          <w:szCs w:val="22"/>
        </w:rPr>
        <w:tab/>
      </w:r>
      <w:r w:rsidR="00C640B2" w:rsidRPr="00C640B2">
        <w:rPr>
          <w:sz w:val="22"/>
          <w:szCs w:val="22"/>
        </w:rPr>
        <w:t>Magyar Államkincstár Bács-Kiskun Megyei Igazgatósága</w:t>
      </w:r>
    </w:p>
    <w:p w:rsidR="00C640B2" w:rsidRPr="00C640B2" w:rsidRDefault="00C640B2" w:rsidP="00C640B2">
      <w:pPr>
        <w:rPr>
          <w:sz w:val="22"/>
          <w:szCs w:val="22"/>
        </w:rPr>
      </w:pPr>
      <w:r w:rsidRPr="00C640B2">
        <w:rPr>
          <w:sz w:val="22"/>
          <w:szCs w:val="22"/>
        </w:rPr>
        <w:tab/>
      </w:r>
      <w:r w:rsidRPr="00C640B2">
        <w:rPr>
          <w:sz w:val="22"/>
          <w:szCs w:val="22"/>
        </w:rPr>
        <w:tab/>
        <w:t>Érintettek</w:t>
      </w:r>
    </w:p>
    <w:p w:rsidR="00C640B2" w:rsidRPr="00C640B2" w:rsidRDefault="00C640B2" w:rsidP="00C640B2">
      <w:pPr>
        <w:rPr>
          <w:sz w:val="22"/>
          <w:szCs w:val="22"/>
        </w:rPr>
      </w:pPr>
      <w:r w:rsidRPr="00C640B2">
        <w:rPr>
          <w:sz w:val="22"/>
          <w:szCs w:val="22"/>
        </w:rPr>
        <w:tab/>
      </w:r>
      <w:r w:rsidRPr="00C640B2">
        <w:rPr>
          <w:sz w:val="22"/>
          <w:szCs w:val="22"/>
        </w:rPr>
        <w:tab/>
        <w:t>Pénzügyi ügyintéző III.</w:t>
      </w:r>
    </w:p>
    <w:sectPr w:rsidR="00C640B2" w:rsidRPr="00C640B2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8A" w:rsidRDefault="00956E8A" w:rsidP="00991ED1">
      <w:r>
        <w:separator/>
      </w:r>
    </w:p>
  </w:endnote>
  <w:endnote w:type="continuationSeparator" w:id="0">
    <w:p w:rsidR="00956E8A" w:rsidRDefault="00956E8A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8A" w:rsidRDefault="00956E8A" w:rsidP="00991ED1">
      <w:r>
        <w:separator/>
      </w:r>
    </w:p>
  </w:footnote>
  <w:footnote w:type="continuationSeparator" w:id="0">
    <w:p w:rsidR="00956E8A" w:rsidRDefault="00956E8A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33C7C"/>
    <w:multiLevelType w:val="hybridMultilevel"/>
    <w:tmpl w:val="3A2E60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F2F9E"/>
    <w:multiLevelType w:val="hybridMultilevel"/>
    <w:tmpl w:val="F76C6D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4576"/>
    <w:multiLevelType w:val="hybridMultilevel"/>
    <w:tmpl w:val="2B00E2C0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E7E0617"/>
    <w:multiLevelType w:val="hybridMultilevel"/>
    <w:tmpl w:val="E924A3BE"/>
    <w:lvl w:ilvl="0" w:tplc="46A22CAA">
      <w:start w:val="62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65112"/>
    <w:multiLevelType w:val="hybridMultilevel"/>
    <w:tmpl w:val="D57A2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03B3"/>
    <w:multiLevelType w:val="hybridMultilevel"/>
    <w:tmpl w:val="13ECB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4" w15:restartNumberingAfterBreak="0">
    <w:nsid w:val="41BD2AA9"/>
    <w:multiLevelType w:val="hybridMultilevel"/>
    <w:tmpl w:val="FF9EED68"/>
    <w:lvl w:ilvl="0" w:tplc="516879BE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43124E4A"/>
    <w:multiLevelType w:val="hybridMultilevel"/>
    <w:tmpl w:val="84C01E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95E75"/>
    <w:multiLevelType w:val="hybridMultilevel"/>
    <w:tmpl w:val="D67E3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3F31"/>
    <w:multiLevelType w:val="hybridMultilevel"/>
    <w:tmpl w:val="F0382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557C7"/>
    <w:multiLevelType w:val="hybridMultilevel"/>
    <w:tmpl w:val="206C3ED2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582AC10C">
      <w:start w:val="1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3AA7300"/>
    <w:multiLevelType w:val="hybridMultilevel"/>
    <w:tmpl w:val="7BD88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7C02"/>
    <w:multiLevelType w:val="hybridMultilevel"/>
    <w:tmpl w:val="D9309410"/>
    <w:lvl w:ilvl="0" w:tplc="BBB0CF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033CE"/>
    <w:multiLevelType w:val="hybridMultilevel"/>
    <w:tmpl w:val="45BC9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35B76"/>
    <w:multiLevelType w:val="hybridMultilevel"/>
    <w:tmpl w:val="EC703C4E"/>
    <w:lvl w:ilvl="0" w:tplc="0206F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2D764D"/>
    <w:multiLevelType w:val="hybridMultilevel"/>
    <w:tmpl w:val="5B983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925F9"/>
    <w:multiLevelType w:val="hybridMultilevel"/>
    <w:tmpl w:val="F0F223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E5868"/>
    <w:multiLevelType w:val="hybridMultilevel"/>
    <w:tmpl w:val="CF5814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6414B"/>
    <w:multiLevelType w:val="hybridMultilevel"/>
    <w:tmpl w:val="1F56741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1"/>
  </w:num>
  <w:num w:numId="5">
    <w:abstractNumId w:val="12"/>
  </w:num>
  <w:num w:numId="6">
    <w:abstractNumId w:val="3"/>
  </w:num>
  <w:num w:numId="7">
    <w:abstractNumId w:val="23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26"/>
  </w:num>
  <w:num w:numId="13">
    <w:abstractNumId w:val="25"/>
  </w:num>
  <w:num w:numId="14">
    <w:abstractNumId w:val="4"/>
  </w:num>
  <w:num w:numId="15">
    <w:abstractNumId w:val="20"/>
  </w:num>
  <w:num w:numId="16">
    <w:abstractNumId w:val="22"/>
  </w:num>
  <w:num w:numId="17">
    <w:abstractNumId w:val="10"/>
  </w:num>
  <w:num w:numId="18">
    <w:abstractNumId w:val="11"/>
  </w:num>
  <w:num w:numId="19">
    <w:abstractNumId w:val="17"/>
  </w:num>
  <w:num w:numId="20">
    <w:abstractNumId w:val="15"/>
  </w:num>
  <w:num w:numId="21">
    <w:abstractNumId w:val="19"/>
  </w:num>
  <w:num w:numId="22">
    <w:abstractNumId w:val="7"/>
  </w:num>
  <w:num w:numId="23">
    <w:abstractNumId w:val="14"/>
  </w:num>
  <w:num w:numId="24">
    <w:abstractNumId w:val="18"/>
  </w:num>
  <w:num w:numId="25">
    <w:abstractNumId w:val="6"/>
  </w:num>
  <w:num w:numId="26">
    <w:abstractNumId w:val="27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73A4D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C86"/>
    <w:rsid w:val="001E6EFB"/>
    <w:rsid w:val="001F2E19"/>
    <w:rsid w:val="001F3780"/>
    <w:rsid w:val="001F42C7"/>
    <w:rsid w:val="00200B6E"/>
    <w:rsid w:val="002010A2"/>
    <w:rsid w:val="002015A6"/>
    <w:rsid w:val="0020287A"/>
    <w:rsid w:val="00210FA6"/>
    <w:rsid w:val="00211EF1"/>
    <w:rsid w:val="00216DB1"/>
    <w:rsid w:val="00224A2F"/>
    <w:rsid w:val="002275B4"/>
    <w:rsid w:val="0023116B"/>
    <w:rsid w:val="0023219F"/>
    <w:rsid w:val="002325BA"/>
    <w:rsid w:val="00236471"/>
    <w:rsid w:val="0023746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1C95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33C3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B58"/>
    <w:rsid w:val="00332AE1"/>
    <w:rsid w:val="00345831"/>
    <w:rsid w:val="00347BDC"/>
    <w:rsid w:val="00350637"/>
    <w:rsid w:val="0035799C"/>
    <w:rsid w:val="0036172A"/>
    <w:rsid w:val="00363FA2"/>
    <w:rsid w:val="003651F5"/>
    <w:rsid w:val="003674C4"/>
    <w:rsid w:val="003810A1"/>
    <w:rsid w:val="00384A88"/>
    <w:rsid w:val="003933EE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3A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56A12"/>
    <w:rsid w:val="004663CA"/>
    <w:rsid w:val="004727E9"/>
    <w:rsid w:val="004818FF"/>
    <w:rsid w:val="004A09B1"/>
    <w:rsid w:val="004B0220"/>
    <w:rsid w:val="004C66D8"/>
    <w:rsid w:val="004C6B3D"/>
    <w:rsid w:val="004D33D3"/>
    <w:rsid w:val="004D5FF8"/>
    <w:rsid w:val="004F37A4"/>
    <w:rsid w:val="004F44B1"/>
    <w:rsid w:val="004F69BD"/>
    <w:rsid w:val="00501FC6"/>
    <w:rsid w:val="005031FB"/>
    <w:rsid w:val="00511F59"/>
    <w:rsid w:val="00520D82"/>
    <w:rsid w:val="00523C2E"/>
    <w:rsid w:val="005429C3"/>
    <w:rsid w:val="00546155"/>
    <w:rsid w:val="00550E0F"/>
    <w:rsid w:val="005514F9"/>
    <w:rsid w:val="005528E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B6A2C"/>
    <w:rsid w:val="005C15A8"/>
    <w:rsid w:val="005C1B91"/>
    <w:rsid w:val="005D4455"/>
    <w:rsid w:val="005D6131"/>
    <w:rsid w:val="005E6173"/>
    <w:rsid w:val="005F55F9"/>
    <w:rsid w:val="005F5C19"/>
    <w:rsid w:val="00600638"/>
    <w:rsid w:val="0062189B"/>
    <w:rsid w:val="00622BF9"/>
    <w:rsid w:val="0062307F"/>
    <w:rsid w:val="006232F4"/>
    <w:rsid w:val="00625D9F"/>
    <w:rsid w:val="0062798E"/>
    <w:rsid w:val="006329D9"/>
    <w:rsid w:val="00643F07"/>
    <w:rsid w:val="00647324"/>
    <w:rsid w:val="00651502"/>
    <w:rsid w:val="00657BE2"/>
    <w:rsid w:val="00657C4F"/>
    <w:rsid w:val="00661D2E"/>
    <w:rsid w:val="0066290C"/>
    <w:rsid w:val="00663A39"/>
    <w:rsid w:val="00672E83"/>
    <w:rsid w:val="006805A3"/>
    <w:rsid w:val="00681F0B"/>
    <w:rsid w:val="00682B78"/>
    <w:rsid w:val="006865DC"/>
    <w:rsid w:val="00687A7D"/>
    <w:rsid w:val="00691973"/>
    <w:rsid w:val="00693BBD"/>
    <w:rsid w:val="00694882"/>
    <w:rsid w:val="00697ABD"/>
    <w:rsid w:val="006A1402"/>
    <w:rsid w:val="006A2AF8"/>
    <w:rsid w:val="006B40F4"/>
    <w:rsid w:val="006C37E7"/>
    <w:rsid w:val="006C51C1"/>
    <w:rsid w:val="006E3200"/>
    <w:rsid w:val="006E5184"/>
    <w:rsid w:val="006E6FA3"/>
    <w:rsid w:val="006F1FC4"/>
    <w:rsid w:val="006F28BE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1B7C"/>
    <w:rsid w:val="0076242D"/>
    <w:rsid w:val="00764B2D"/>
    <w:rsid w:val="00765739"/>
    <w:rsid w:val="007714BA"/>
    <w:rsid w:val="00772467"/>
    <w:rsid w:val="00773961"/>
    <w:rsid w:val="00776DA1"/>
    <w:rsid w:val="007809BA"/>
    <w:rsid w:val="00783821"/>
    <w:rsid w:val="007909AA"/>
    <w:rsid w:val="00792C80"/>
    <w:rsid w:val="007936F6"/>
    <w:rsid w:val="00794174"/>
    <w:rsid w:val="00795C6B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1030"/>
    <w:rsid w:val="00803AC2"/>
    <w:rsid w:val="008041B2"/>
    <w:rsid w:val="00814ED9"/>
    <w:rsid w:val="008168AF"/>
    <w:rsid w:val="008227E5"/>
    <w:rsid w:val="008356B0"/>
    <w:rsid w:val="00837CAE"/>
    <w:rsid w:val="0084317A"/>
    <w:rsid w:val="008444AC"/>
    <w:rsid w:val="00846ADA"/>
    <w:rsid w:val="0085691B"/>
    <w:rsid w:val="0086243A"/>
    <w:rsid w:val="00865DC5"/>
    <w:rsid w:val="00866A02"/>
    <w:rsid w:val="0087639E"/>
    <w:rsid w:val="00877CF9"/>
    <w:rsid w:val="0088530B"/>
    <w:rsid w:val="0088588F"/>
    <w:rsid w:val="00886562"/>
    <w:rsid w:val="0088709A"/>
    <w:rsid w:val="00891930"/>
    <w:rsid w:val="008922A6"/>
    <w:rsid w:val="008A019E"/>
    <w:rsid w:val="008A0343"/>
    <w:rsid w:val="008A097D"/>
    <w:rsid w:val="008A105E"/>
    <w:rsid w:val="008A3FD1"/>
    <w:rsid w:val="008A50A9"/>
    <w:rsid w:val="008A6930"/>
    <w:rsid w:val="008B14EE"/>
    <w:rsid w:val="008B68D1"/>
    <w:rsid w:val="008B7EB7"/>
    <w:rsid w:val="008C61C5"/>
    <w:rsid w:val="008C662B"/>
    <w:rsid w:val="008D0BE3"/>
    <w:rsid w:val="008D5711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05914"/>
    <w:rsid w:val="009100C1"/>
    <w:rsid w:val="00911D3E"/>
    <w:rsid w:val="0091429D"/>
    <w:rsid w:val="00916400"/>
    <w:rsid w:val="009207CB"/>
    <w:rsid w:val="00920E04"/>
    <w:rsid w:val="00927F9A"/>
    <w:rsid w:val="00933158"/>
    <w:rsid w:val="00934211"/>
    <w:rsid w:val="00935B74"/>
    <w:rsid w:val="009404F4"/>
    <w:rsid w:val="00944F41"/>
    <w:rsid w:val="00950A3B"/>
    <w:rsid w:val="0095181B"/>
    <w:rsid w:val="009542F7"/>
    <w:rsid w:val="00956E8A"/>
    <w:rsid w:val="0096264C"/>
    <w:rsid w:val="0096295C"/>
    <w:rsid w:val="00971A4E"/>
    <w:rsid w:val="00972122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5976"/>
    <w:rsid w:val="009E722E"/>
    <w:rsid w:val="009F13DD"/>
    <w:rsid w:val="009F44A2"/>
    <w:rsid w:val="009F633E"/>
    <w:rsid w:val="00A026EB"/>
    <w:rsid w:val="00A033CD"/>
    <w:rsid w:val="00A113FA"/>
    <w:rsid w:val="00A12CA5"/>
    <w:rsid w:val="00A203F9"/>
    <w:rsid w:val="00A21757"/>
    <w:rsid w:val="00A21850"/>
    <w:rsid w:val="00A23790"/>
    <w:rsid w:val="00A25FAE"/>
    <w:rsid w:val="00A51544"/>
    <w:rsid w:val="00A56392"/>
    <w:rsid w:val="00A622D6"/>
    <w:rsid w:val="00A622E5"/>
    <w:rsid w:val="00A70B24"/>
    <w:rsid w:val="00A73E45"/>
    <w:rsid w:val="00A76381"/>
    <w:rsid w:val="00A77B0C"/>
    <w:rsid w:val="00A9258D"/>
    <w:rsid w:val="00A9392F"/>
    <w:rsid w:val="00A96616"/>
    <w:rsid w:val="00A97E49"/>
    <w:rsid w:val="00AA3563"/>
    <w:rsid w:val="00AA67BC"/>
    <w:rsid w:val="00AA77A2"/>
    <w:rsid w:val="00AA7CEE"/>
    <w:rsid w:val="00AB01D9"/>
    <w:rsid w:val="00AB20B3"/>
    <w:rsid w:val="00AB6520"/>
    <w:rsid w:val="00AC1843"/>
    <w:rsid w:val="00AC43CB"/>
    <w:rsid w:val="00AD437E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476D8"/>
    <w:rsid w:val="00B51335"/>
    <w:rsid w:val="00B52912"/>
    <w:rsid w:val="00B53B80"/>
    <w:rsid w:val="00B5512A"/>
    <w:rsid w:val="00B60588"/>
    <w:rsid w:val="00B61F3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390A"/>
    <w:rsid w:val="00BA648E"/>
    <w:rsid w:val="00BB6895"/>
    <w:rsid w:val="00BC1E93"/>
    <w:rsid w:val="00BC220F"/>
    <w:rsid w:val="00BC32F4"/>
    <w:rsid w:val="00BD2D0E"/>
    <w:rsid w:val="00BD3B74"/>
    <w:rsid w:val="00BD49E6"/>
    <w:rsid w:val="00BD69A9"/>
    <w:rsid w:val="00BE31AD"/>
    <w:rsid w:val="00BE3D99"/>
    <w:rsid w:val="00BE6609"/>
    <w:rsid w:val="00BE6F81"/>
    <w:rsid w:val="00BF3596"/>
    <w:rsid w:val="00C010D3"/>
    <w:rsid w:val="00C0773F"/>
    <w:rsid w:val="00C07BF1"/>
    <w:rsid w:val="00C12C6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0632"/>
    <w:rsid w:val="00C62BAF"/>
    <w:rsid w:val="00C640B2"/>
    <w:rsid w:val="00C65B32"/>
    <w:rsid w:val="00C66B88"/>
    <w:rsid w:val="00C67AD1"/>
    <w:rsid w:val="00C70618"/>
    <w:rsid w:val="00C70B0C"/>
    <w:rsid w:val="00C7112F"/>
    <w:rsid w:val="00C71C7A"/>
    <w:rsid w:val="00C75362"/>
    <w:rsid w:val="00C836EB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721F"/>
    <w:rsid w:val="00D416CE"/>
    <w:rsid w:val="00D41EED"/>
    <w:rsid w:val="00D4270D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28E2"/>
    <w:rsid w:val="00D93F85"/>
    <w:rsid w:val="00DA01D5"/>
    <w:rsid w:val="00DA387A"/>
    <w:rsid w:val="00DA3D72"/>
    <w:rsid w:val="00DA50D0"/>
    <w:rsid w:val="00DA6A6A"/>
    <w:rsid w:val="00DB0145"/>
    <w:rsid w:val="00DB14AD"/>
    <w:rsid w:val="00DB7104"/>
    <w:rsid w:val="00DC7CC6"/>
    <w:rsid w:val="00DD4ABD"/>
    <w:rsid w:val="00DE0097"/>
    <w:rsid w:val="00DE3FD6"/>
    <w:rsid w:val="00DE4806"/>
    <w:rsid w:val="00DF3C52"/>
    <w:rsid w:val="00DF6514"/>
    <w:rsid w:val="00E01E40"/>
    <w:rsid w:val="00E02591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09ED"/>
    <w:rsid w:val="00E475C0"/>
    <w:rsid w:val="00E70350"/>
    <w:rsid w:val="00E70630"/>
    <w:rsid w:val="00E82351"/>
    <w:rsid w:val="00E90862"/>
    <w:rsid w:val="00EB1E45"/>
    <w:rsid w:val="00EC18E2"/>
    <w:rsid w:val="00EC2453"/>
    <w:rsid w:val="00ED34A4"/>
    <w:rsid w:val="00ED3D17"/>
    <w:rsid w:val="00ED6773"/>
    <w:rsid w:val="00ED7723"/>
    <w:rsid w:val="00EE7948"/>
    <w:rsid w:val="00EF4C69"/>
    <w:rsid w:val="00EF518C"/>
    <w:rsid w:val="00EF7113"/>
    <w:rsid w:val="00EF7D3E"/>
    <w:rsid w:val="00F01230"/>
    <w:rsid w:val="00F0730F"/>
    <w:rsid w:val="00F07CA9"/>
    <w:rsid w:val="00F07FBF"/>
    <w:rsid w:val="00F109C2"/>
    <w:rsid w:val="00F118D6"/>
    <w:rsid w:val="00F12708"/>
    <w:rsid w:val="00F1402A"/>
    <w:rsid w:val="00F15CC6"/>
    <w:rsid w:val="00F16C57"/>
    <w:rsid w:val="00F17748"/>
    <w:rsid w:val="00F20E18"/>
    <w:rsid w:val="00F216CA"/>
    <w:rsid w:val="00F242C2"/>
    <w:rsid w:val="00F27ABD"/>
    <w:rsid w:val="00F312AF"/>
    <w:rsid w:val="00F32D84"/>
    <w:rsid w:val="00F34777"/>
    <w:rsid w:val="00F42D88"/>
    <w:rsid w:val="00F43E18"/>
    <w:rsid w:val="00F50BEC"/>
    <w:rsid w:val="00F51B7F"/>
    <w:rsid w:val="00F627A4"/>
    <w:rsid w:val="00F653EA"/>
    <w:rsid w:val="00F66972"/>
    <w:rsid w:val="00F7014F"/>
    <w:rsid w:val="00F71CE7"/>
    <w:rsid w:val="00F8305E"/>
    <w:rsid w:val="00F8600E"/>
    <w:rsid w:val="00F87586"/>
    <w:rsid w:val="00FB0958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34B76"/>
  <w15:docId w15:val="{554DF92D-99F3-4E15-A846-A67E1305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99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950A3B"/>
    <w:pPr>
      <w:ind w:left="708"/>
      <w:jc w:val="both"/>
    </w:pPr>
    <w:rPr>
      <w:rFonts w:eastAsia="Calibri"/>
      <w:sz w:val="24"/>
      <w:lang w:eastAsia="en-GB"/>
    </w:rPr>
  </w:style>
  <w:style w:type="character" w:customStyle="1" w:styleId="ListaszerbekezdsChar">
    <w:name w:val="Listaszerű bekezdés Char"/>
    <w:link w:val="Listaszerbekezds"/>
    <w:uiPriority w:val="99"/>
    <w:locked/>
    <w:rsid w:val="00950A3B"/>
    <w:rPr>
      <w:rFonts w:eastAsia="Calibri"/>
      <w:sz w:val="24"/>
      <w:lang w:eastAsia="en-GB"/>
    </w:rPr>
  </w:style>
  <w:style w:type="character" w:customStyle="1" w:styleId="ui-grid-col-6">
    <w:name w:val="ui-grid-col-6"/>
    <w:basedOn w:val="Bekezdsalapbettpusa"/>
    <w:rsid w:val="0084317A"/>
  </w:style>
  <w:style w:type="character" w:customStyle="1" w:styleId="iceouttxt">
    <w:name w:val="iceouttxt"/>
    <w:basedOn w:val="Bekezdsalapbettpusa"/>
    <w:rsid w:val="006E5184"/>
  </w:style>
  <w:style w:type="character" w:styleId="Hiperhivatkozs">
    <w:name w:val="Hyperlink"/>
    <w:basedOn w:val="Bekezdsalapbettpusa"/>
    <w:uiPriority w:val="99"/>
    <w:semiHidden/>
    <w:unhideWhenUsed/>
    <w:rsid w:val="00384A8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9F63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</TotalTime>
  <Pages>6</Pages>
  <Words>2044</Words>
  <Characters>14829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16840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Boldoczki Krisztina</cp:lastModifiedBy>
  <cp:revision>19</cp:revision>
  <cp:lastPrinted>2009-11-13T08:02:00Z</cp:lastPrinted>
  <dcterms:created xsi:type="dcterms:W3CDTF">2019-06-20T08:12:00Z</dcterms:created>
  <dcterms:modified xsi:type="dcterms:W3CDTF">2019-06-25T08:23:00Z</dcterms:modified>
</cp:coreProperties>
</file>